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F2E1B7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FA6FC0">
        <w:rPr>
          <w:rFonts w:cs="Arial"/>
          <w:sz w:val="20"/>
        </w:rPr>
        <w:t>;</w:t>
      </w:r>
      <w:r w:rsidRPr="00FA6FC0">
        <w:rPr>
          <w:rFonts w:cs="Arial"/>
          <w:sz w:val="20"/>
        </w:rPr>
        <w:t xml:space="preserve"> </w:t>
      </w:r>
      <w:r w:rsidR="008F0315" w:rsidRPr="00FA6FC0">
        <w:rPr>
          <w:rFonts w:cs="Arial"/>
          <w:sz w:val="20"/>
        </w:rPr>
        <w:t xml:space="preserve">19 </w:t>
      </w:r>
      <w:r w:rsidR="00130E67" w:rsidRPr="00FA6FC0">
        <w:rPr>
          <w:rFonts w:cs="Arial"/>
          <w:sz w:val="20"/>
        </w:rPr>
        <w:t>PRIMER</w:t>
      </w:r>
      <w:r w:rsidR="00125A9E" w:rsidRPr="00FA6FC0">
        <w:rPr>
          <w:rFonts w:cs="Arial"/>
          <w:sz w:val="20"/>
        </w:rPr>
        <w:t xml:space="preserve"> PÁRRAFO</w:t>
      </w:r>
      <w:r w:rsidR="008F0315" w:rsidRPr="00FA6FC0">
        <w:rPr>
          <w:rFonts w:cs="Arial"/>
          <w:sz w:val="20"/>
        </w:rPr>
        <w:t xml:space="preserve">, </w:t>
      </w:r>
      <w:r w:rsidR="001E72D6" w:rsidRPr="00FA6FC0">
        <w:rPr>
          <w:rFonts w:cs="Arial"/>
          <w:sz w:val="20"/>
        </w:rPr>
        <w:t>29</w:t>
      </w:r>
      <w:r w:rsidRPr="00FA6FC0">
        <w:rPr>
          <w:rFonts w:cs="Arial"/>
          <w:sz w:val="20"/>
        </w:rPr>
        <w:t xml:space="preserve"> FRACCIÓN I, 3</w:t>
      </w:r>
      <w:r w:rsidR="346C96E9" w:rsidRPr="00FA6FC0">
        <w:rPr>
          <w:rFonts w:cs="Arial"/>
          <w:sz w:val="20"/>
        </w:rPr>
        <w:t>3</w:t>
      </w:r>
      <w:r w:rsidRPr="00FA6FC0">
        <w:rPr>
          <w:rFonts w:cs="Arial"/>
          <w:sz w:val="20"/>
        </w:rPr>
        <w:t xml:space="preserve"> FRACCIÓN II, 3</w:t>
      </w:r>
      <w:r w:rsidR="00F601D3" w:rsidRPr="00FA6FC0">
        <w:rPr>
          <w:rFonts w:cs="Arial"/>
          <w:sz w:val="20"/>
        </w:rPr>
        <w:t>4</w:t>
      </w:r>
      <w:r w:rsidR="002722F6" w:rsidRPr="00FA6FC0">
        <w:rPr>
          <w:rFonts w:cs="Arial"/>
          <w:sz w:val="20"/>
        </w:rPr>
        <w:t xml:space="preserve"> y</w:t>
      </w:r>
      <w:r w:rsidRPr="00FA6FC0">
        <w:rPr>
          <w:rFonts w:cs="Arial"/>
          <w:sz w:val="20"/>
        </w:rPr>
        <w:t xml:space="preserve"> 3</w:t>
      </w:r>
      <w:r w:rsidR="000E3CB5" w:rsidRPr="00FA6FC0">
        <w:rPr>
          <w:rFonts w:cs="Arial"/>
          <w:sz w:val="20"/>
        </w:rPr>
        <w:t>5</w:t>
      </w:r>
      <w:r w:rsidR="002B1787" w:rsidRPr="00FA6FC0">
        <w:rPr>
          <w:rFonts w:cs="Arial"/>
          <w:sz w:val="20"/>
        </w:rPr>
        <w:t xml:space="preserve"> </w:t>
      </w:r>
      <w:r w:rsidRPr="00FA6FC0">
        <w:rPr>
          <w:rFonts w:cs="Arial"/>
          <w:sz w:val="20"/>
        </w:rPr>
        <w:t>DE LAS POLÍTICAS GENERALES EN MATERIA DE ADQUISICIONES, ARRENDAMIENTOS Y SERVICIOS DE LA COMISIÓN FEDERAL DE COMPETENCIA ECONÓMICA</w:t>
      </w:r>
      <w:r w:rsidR="00B1207E" w:rsidRPr="00FA6FC0">
        <w:rPr>
          <w:rFonts w:cs="Arial"/>
          <w:sz w:val="20"/>
        </w:rPr>
        <w:t xml:space="preserve">, </w:t>
      </w:r>
      <w:r w:rsidR="00DE536C" w:rsidRPr="00FA6FC0">
        <w:rPr>
          <w:rFonts w:cs="Arial"/>
          <w:sz w:val="20"/>
        </w:rPr>
        <w:t>EN ADELANTE “LAS POLÍTICAS”,</w:t>
      </w:r>
      <w:r w:rsidRPr="00FA6FC0">
        <w:rPr>
          <w:rFonts w:cs="Arial"/>
          <w:sz w:val="20"/>
        </w:rPr>
        <w:t xml:space="preserve"> Y DEMÁS</w:t>
      </w:r>
      <w:r w:rsidRPr="00AC5E4D">
        <w:rPr>
          <w:rFonts w:cs="Arial"/>
          <w:sz w:val="20"/>
        </w:rPr>
        <w:t xml:space="preserve">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365F5259" w:rsidR="00737F2C" w:rsidRPr="00FA6FC0" w:rsidRDefault="00737F2C" w:rsidP="00D6793C">
      <w:pPr>
        <w:ind w:right="20"/>
        <w:jc w:val="center"/>
        <w:rPr>
          <w:rFonts w:cs="Arial"/>
          <w:b/>
          <w:bCs/>
          <w:sz w:val="20"/>
          <w:szCs w:val="20"/>
        </w:rPr>
      </w:pPr>
      <w:r w:rsidRPr="00FA6FC0">
        <w:rPr>
          <w:rFonts w:cs="Arial"/>
          <w:b/>
          <w:bCs/>
          <w:sz w:val="20"/>
          <w:szCs w:val="20"/>
        </w:rPr>
        <w:t xml:space="preserve">No. </w:t>
      </w:r>
      <w:r w:rsidR="003C454C" w:rsidRPr="00FA6FC0">
        <w:rPr>
          <w:rFonts w:cs="Arial"/>
          <w:b/>
          <w:bCs/>
          <w:sz w:val="20"/>
          <w:szCs w:val="20"/>
        </w:rPr>
        <w:t>41100100-</w:t>
      </w:r>
      <w:r w:rsidR="00C775B3" w:rsidRPr="00FA6FC0">
        <w:rPr>
          <w:rFonts w:cs="Arial"/>
          <w:b/>
          <w:bCs/>
          <w:sz w:val="20"/>
          <w:szCs w:val="20"/>
        </w:rPr>
        <w:t>LP</w:t>
      </w:r>
      <w:r w:rsidR="00337018" w:rsidRPr="00FA6FC0">
        <w:rPr>
          <w:rFonts w:cs="Arial"/>
          <w:b/>
          <w:bCs/>
          <w:sz w:val="20"/>
          <w:szCs w:val="20"/>
        </w:rPr>
        <w:t>2</w:t>
      </w:r>
      <w:r w:rsidR="00804B96" w:rsidRPr="00FA6FC0">
        <w:rPr>
          <w:rFonts w:cs="Arial"/>
          <w:b/>
          <w:bCs/>
          <w:sz w:val="20"/>
          <w:szCs w:val="20"/>
        </w:rPr>
        <w:t>7</w:t>
      </w:r>
      <w:r w:rsidR="00B21E95" w:rsidRPr="00FA6FC0">
        <w:rPr>
          <w:rFonts w:cs="Arial"/>
          <w:b/>
          <w:bCs/>
          <w:sz w:val="20"/>
          <w:szCs w:val="20"/>
        </w:rPr>
        <w:t>-</w:t>
      </w:r>
      <w:r w:rsidR="003C454C" w:rsidRPr="00FA6FC0">
        <w:rPr>
          <w:rFonts w:cs="Arial"/>
          <w:b/>
          <w:bCs/>
          <w:sz w:val="20"/>
          <w:szCs w:val="20"/>
        </w:rPr>
        <w:t>2</w:t>
      </w:r>
      <w:r w:rsidR="00185D7E" w:rsidRPr="00FA6FC0">
        <w:rPr>
          <w:rFonts w:cs="Arial"/>
          <w:b/>
          <w:bCs/>
          <w:sz w:val="20"/>
          <w:szCs w:val="20"/>
        </w:rPr>
        <w:t>4</w:t>
      </w:r>
    </w:p>
    <w:p w14:paraId="73FDE31F" w14:textId="71CCBC19" w:rsidR="00737F2C" w:rsidRPr="00FA6FC0"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6751D7EB" w:rsidR="00737F2C" w:rsidRPr="00612FD1" w:rsidRDefault="002E527F"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FA6FC0">
              <w:rPr>
                <w:rFonts w:cs="Arial"/>
                <w:b/>
                <w:bCs/>
                <w:color w:val="000000" w:themeColor="text1"/>
                <w:sz w:val="20"/>
                <w:szCs w:val="20"/>
                <w:shd w:val="clear" w:color="auto" w:fill="FFFFFF"/>
              </w:rPr>
              <w:t>“ADQUISICIÓN DE INSUMOS INFORMÁTICOS PARA LA COMISIÓN FEDERAL DE COMPETENCIA ECONÓMICA</w:t>
            </w:r>
            <w:bookmarkEnd w:id="1"/>
            <w:r w:rsidRPr="00FA6FC0">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2E92601D" w:rsidR="00737F2C" w:rsidRPr="008F00BD" w:rsidRDefault="00311F14" w:rsidP="214F6F5A">
            <w:pPr>
              <w:ind w:right="51"/>
              <w:jc w:val="center"/>
              <w:rPr>
                <w:rFonts w:cs="Arial"/>
                <w:b/>
                <w:bCs/>
                <w:color w:val="000000" w:themeColor="text1"/>
                <w:sz w:val="20"/>
                <w:szCs w:val="20"/>
                <w:highlight w:val="yellow"/>
              </w:rPr>
            </w:pPr>
            <w:r w:rsidRPr="008C2D21">
              <w:rPr>
                <w:rFonts w:cs="Arial"/>
                <w:b/>
                <w:bCs/>
                <w:color w:val="000000" w:themeColor="text1"/>
                <w:sz w:val="20"/>
                <w:szCs w:val="20"/>
              </w:rPr>
              <w:t>04 DE NOVIEMBRE</w:t>
            </w:r>
            <w:r w:rsidR="00737F2C" w:rsidRPr="008C2D21">
              <w:rPr>
                <w:rFonts w:cs="Arial"/>
                <w:b/>
                <w:bCs/>
                <w:color w:val="000000" w:themeColor="text1"/>
                <w:sz w:val="20"/>
                <w:szCs w:val="20"/>
              </w:rPr>
              <w:t xml:space="preserve"> DE 202</w:t>
            </w:r>
            <w:r w:rsidR="00AC5E4D" w:rsidRPr="008C2D21">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47A09F21" w:rsidR="00737F2C" w:rsidRPr="008F00BD" w:rsidRDefault="00884CD5" w:rsidP="214F6F5A">
            <w:pPr>
              <w:ind w:right="51"/>
              <w:jc w:val="center"/>
              <w:rPr>
                <w:rFonts w:cs="Arial"/>
                <w:b/>
                <w:bCs/>
                <w:color w:val="000000" w:themeColor="text1"/>
                <w:sz w:val="20"/>
                <w:szCs w:val="20"/>
                <w:highlight w:val="yellow"/>
              </w:rPr>
            </w:pPr>
            <w:r w:rsidRPr="008C2D21">
              <w:rPr>
                <w:rFonts w:cs="Arial"/>
                <w:b/>
                <w:bCs/>
                <w:color w:val="000000" w:themeColor="text1"/>
                <w:sz w:val="20"/>
                <w:szCs w:val="20"/>
              </w:rPr>
              <w:t>07</w:t>
            </w:r>
            <w:r w:rsidR="003545FA" w:rsidRPr="008C2D21">
              <w:rPr>
                <w:rFonts w:cs="Arial"/>
                <w:b/>
                <w:bCs/>
                <w:color w:val="000000" w:themeColor="text1"/>
                <w:sz w:val="20"/>
                <w:szCs w:val="20"/>
              </w:rPr>
              <w:t xml:space="preserve"> </w:t>
            </w:r>
            <w:r w:rsidR="009B1E25" w:rsidRPr="008C2D21">
              <w:rPr>
                <w:rFonts w:cs="Arial"/>
                <w:b/>
                <w:bCs/>
                <w:color w:val="000000" w:themeColor="text1"/>
                <w:sz w:val="20"/>
                <w:szCs w:val="20"/>
              </w:rPr>
              <w:t xml:space="preserve">DE </w:t>
            </w:r>
            <w:r w:rsidRPr="008C2D21">
              <w:rPr>
                <w:rFonts w:cs="Arial"/>
                <w:b/>
                <w:bCs/>
                <w:color w:val="000000" w:themeColor="text1"/>
                <w:sz w:val="20"/>
                <w:szCs w:val="20"/>
              </w:rPr>
              <w:t>NOVIEM</w:t>
            </w:r>
            <w:r w:rsidR="001B7C62" w:rsidRPr="008C2D21">
              <w:rPr>
                <w:rFonts w:cs="Arial"/>
                <w:b/>
                <w:bCs/>
                <w:color w:val="000000" w:themeColor="text1"/>
                <w:sz w:val="20"/>
                <w:szCs w:val="20"/>
              </w:rPr>
              <w:t>BRE</w:t>
            </w:r>
            <w:r w:rsidR="00AC5E4D" w:rsidRPr="008C2D21">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4F2EB34" w:rsidR="00616B57" w:rsidRPr="008F00BD" w:rsidRDefault="00AD3C3D" w:rsidP="214F6F5A">
            <w:pPr>
              <w:ind w:right="51"/>
              <w:jc w:val="center"/>
              <w:rPr>
                <w:rFonts w:cs="Arial"/>
                <w:b/>
                <w:bCs/>
                <w:color w:val="000000" w:themeColor="text1"/>
                <w:sz w:val="20"/>
                <w:szCs w:val="20"/>
                <w:highlight w:val="yellow"/>
              </w:rPr>
            </w:pPr>
            <w:r w:rsidRPr="008C2D21">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13AF2C6A" w:rsidR="00AC5E4D" w:rsidRPr="008C2D21" w:rsidRDefault="00210AB6" w:rsidP="214F6F5A">
            <w:pPr>
              <w:ind w:right="51"/>
              <w:jc w:val="center"/>
              <w:rPr>
                <w:rFonts w:cs="Arial"/>
                <w:b/>
                <w:bCs/>
                <w:color w:val="000000" w:themeColor="text1"/>
                <w:sz w:val="20"/>
                <w:szCs w:val="20"/>
              </w:rPr>
            </w:pPr>
            <w:r w:rsidRPr="008C2D21">
              <w:rPr>
                <w:rFonts w:cs="Arial"/>
                <w:b/>
                <w:bCs/>
                <w:color w:val="000000" w:themeColor="text1"/>
                <w:sz w:val="20"/>
                <w:szCs w:val="20"/>
              </w:rPr>
              <w:t>11</w:t>
            </w:r>
            <w:r w:rsidR="00884CD5" w:rsidRPr="008C2D21">
              <w:rPr>
                <w:rFonts w:cs="Arial"/>
                <w:b/>
                <w:bCs/>
                <w:color w:val="000000" w:themeColor="text1"/>
                <w:sz w:val="20"/>
                <w:szCs w:val="20"/>
              </w:rPr>
              <w:t xml:space="preserve"> DE NOVIEMBRE</w:t>
            </w:r>
            <w:r w:rsidR="00AC5E4D" w:rsidRPr="008C2D21">
              <w:rPr>
                <w:rFonts w:cs="Arial"/>
                <w:b/>
                <w:bCs/>
                <w:color w:val="000000" w:themeColor="text1"/>
                <w:sz w:val="20"/>
                <w:szCs w:val="20"/>
              </w:rPr>
              <w:t xml:space="preserve"> DE 2024</w:t>
            </w:r>
          </w:p>
          <w:p w14:paraId="3D9F6344" w14:textId="2000DB40" w:rsidR="00737F2C" w:rsidRPr="008F00BD" w:rsidRDefault="00737F2C" w:rsidP="214F6F5A">
            <w:pPr>
              <w:ind w:right="51"/>
              <w:jc w:val="center"/>
              <w:rPr>
                <w:rFonts w:cs="Arial"/>
                <w:b/>
                <w:bCs/>
                <w:color w:val="000000" w:themeColor="text1"/>
                <w:sz w:val="20"/>
                <w:szCs w:val="20"/>
                <w:highlight w:val="yellow"/>
              </w:rPr>
            </w:pPr>
            <w:r w:rsidRPr="008C2D21">
              <w:rPr>
                <w:rFonts w:cs="Arial"/>
                <w:b/>
                <w:bCs/>
                <w:color w:val="000000" w:themeColor="text1"/>
                <w:sz w:val="20"/>
                <w:szCs w:val="20"/>
              </w:rPr>
              <w:t xml:space="preserve">A LAS </w:t>
            </w:r>
            <w:r w:rsidR="00884CD5" w:rsidRPr="008C2D21">
              <w:rPr>
                <w:rFonts w:cs="Arial"/>
                <w:b/>
                <w:bCs/>
                <w:color w:val="000000" w:themeColor="text1"/>
                <w:sz w:val="20"/>
                <w:szCs w:val="20"/>
              </w:rPr>
              <w:t>08</w:t>
            </w:r>
            <w:r w:rsidRPr="008C2D21">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4FB536D6" w:rsidR="00AC5E4D" w:rsidRPr="00635751" w:rsidRDefault="00884CD5" w:rsidP="214F6F5A">
            <w:pPr>
              <w:ind w:right="51"/>
              <w:jc w:val="center"/>
              <w:rPr>
                <w:rFonts w:cs="Arial"/>
                <w:b/>
                <w:bCs/>
                <w:color w:val="000000" w:themeColor="text1"/>
                <w:sz w:val="20"/>
                <w:szCs w:val="20"/>
              </w:rPr>
            </w:pPr>
            <w:r w:rsidRPr="00635751">
              <w:rPr>
                <w:rFonts w:cs="Arial"/>
                <w:b/>
                <w:bCs/>
                <w:color w:val="000000" w:themeColor="text1"/>
                <w:sz w:val="20"/>
                <w:szCs w:val="20"/>
              </w:rPr>
              <w:t>1</w:t>
            </w:r>
            <w:r w:rsidR="00210AB6" w:rsidRPr="00635751">
              <w:rPr>
                <w:rFonts w:cs="Arial"/>
                <w:b/>
                <w:bCs/>
                <w:color w:val="000000" w:themeColor="text1"/>
                <w:sz w:val="20"/>
                <w:szCs w:val="20"/>
              </w:rPr>
              <w:t>9</w:t>
            </w:r>
            <w:r w:rsidR="009319F2" w:rsidRPr="00635751">
              <w:rPr>
                <w:rFonts w:cs="Arial"/>
                <w:b/>
                <w:bCs/>
                <w:color w:val="000000" w:themeColor="text1"/>
                <w:sz w:val="20"/>
                <w:szCs w:val="20"/>
              </w:rPr>
              <w:t xml:space="preserve"> DE NOVIEMBRE</w:t>
            </w:r>
            <w:r w:rsidR="00AC5E4D" w:rsidRPr="00635751">
              <w:rPr>
                <w:rFonts w:cs="Arial"/>
                <w:b/>
                <w:bCs/>
                <w:color w:val="000000" w:themeColor="text1"/>
                <w:sz w:val="20"/>
                <w:szCs w:val="20"/>
              </w:rPr>
              <w:t xml:space="preserve"> DE 2024</w:t>
            </w:r>
          </w:p>
          <w:p w14:paraId="227877A6" w14:textId="54375E5D" w:rsidR="00737F2C" w:rsidRPr="008F00BD" w:rsidRDefault="00737F2C" w:rsidP="214F6F5A">
            <w:pPr>
              <w:ind w:right="51"/>
              <w:jc w:val="center"/>
              <w:rPr>
                <w:rFonts w:cs="Arial"/>
                <w:b/>
                <w:bCs/>
                <w:color w:val="000000" w:themeColor="text1"/>
                <w:sz w:val="20"/>
                <w:szCs w:val="20"/>
                <w:highlight w:val="yellow"/>
              </w:rPr>
            </w:pPr>
            <w:r w:rsidRPr="00635751">
              <w:rPr>
                <w:rFonts w:cs="Arial"/>
                <w:b/>
                <w:bCs/>
                <w:color w:val="000000" w:themeColor="text1"/>
                <w:sz w:val="20"/>
                <w:szCs w:val="20"/>
              </w:rPr>
              <w:t xml:space="preserve">A LAS </w:t>
            </w:r>
            <w:r w:rsidR="00B7628E" w:rsidRPr="00635751">
              <w:rPr>
                <w:rFonts w:cs="Arial"/>
                <w:b/>
                <w:bCs/>
                <w:color w:val="000000" w:themeColor="text1"/>
                <w:sz w:val="20"/>
                <w:szCs w:val="20"/>
              </w:rPr>
              <w:t>08</w:t>
            </w:r>
            <w:r w:rsidRPr="00635751">
              <w:rPr>
                <w:rFonts w:cs="Arial"/>
                <w:b/>
                <w:bCs/>
                <w:color w:val="000000" w:themeColor="text1"/>
                <w:sz w:val="20"/>
                <w:szCs w:val="20"/>
              </w:rPr>
              <w:t>:00 HRS.</w:t>
            </w:r>
            <w:r w:rsidR="26112625" w:rsidRPr="00635751">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508F875D" w:rsidR="00AC5E4D" w:rsidRPr="00635751" w:rsidRDefault="00884CD5" w:rsidP="214F6F5A">
            <w:pPr>
              <w:ind w:right="51"/>
              <w:jc w:val="center"/>
              <w:rPr>
                <w:rFonts w:cs="Arial"/>
                <w:b/>
                <w:bCs/>
                <w:color w:val="000000" w:themeColor="text1"/>
                <w:sz w:val="20"/>
                <w:szCs w:val="20"/>
              </w:rPr>
            </w:pPr>
            <w:r w:rsidRPr="00635751">
              <w:rPr>
                <w:rFonts w:cs="Arial"/>
                <w:b/>
                <w:bCs/>
                <w:color w:val="000000" w:themeColor="text1"/>
                <w:sz w:val="20"/>
                <w:szCs w:val="20"/>
              </w:rPr>
              <w:t>2</w:t>
            </w:r>
            <w:r w:rsidR="00210AB6" w:rsidRPr="00635751">
              <w:rPr>
                <w:rFonts w:cs="Arial"/>
                <w:b/>
                <w:bCs/>
                <w:color w:val="000000" w:themeColor="text1"/>
                <w:sz w:val="20"/>
                <w:szCs w:val="20"/>
              </w:rPr>
              <w:t>5</w:t>
            </w:r>
            <w:r w:rsidR="001F595D" w:rsidRPr="00635751">
              <w:rPr>
                <w:rFonts w:cs="Arial"/>
                <w:b/>
                <w:bCs/>
                <w:color w:val="000000" w:themeColor="text1"/>
                <w:sz w:val="20"/>
                <w:szCs w:val="20"/>
              </w:rPr>
              <w:t xml:space="preserve"> DE </w:t>
            </w:r>
            <w:r w:rsidR="008D3DB3" w:rsidRPr="00635751">
              <w:rPr>
                <w:rFonts w:cs="Arial"/>
                <w:b/>
                <w:bCs/>
                <w:color w:val="000000" w:themeColor="text1"/>
                <w:sz w:val="20"/>
                <w:szCs w:val="20"/>
              </w:rPr>
              <w:t>NOVIEMBRE</w:t>
            </w:r>
            <w:r w:rsidR="00AC5E4D" w:rsidRPr="00635751">
              <w:rPr>
                <w:rFonts w:cs="Arial"/>
                <w:b/>
                <w:bCs/>
                <w:color w:val="000000" w:themeColor="text1"/>
                <w:sz w:val="20"/>
                <w:szCs w:val="20"/>
              </w:rPr>
              <w:t xml:space="preserve"> DE 2024</w:t>
            </w:r>
          </w:p>
          <w:p w14:paraId="6E69C445" w14:textId="61422B11" w:rsidR="00737F2C" w:rsidRPr="008F00BD" w:rsidRDefault="00AC5E4D" w:rsidP="214F6F5A">
            <w:pPr>
              <w:ind w:right="51"/>
              <w:jc w:val="center"/>
              <w:rPr>
                <w:rFonts w:cs="Arial"/>
                <w:b/>
                <w:bCs/>
                <w:color w:val="000000" w:themeColor="text1"/>
                <w:sz w:val="20"/>
                <w:szCs w:val="20"/>
                <w:highlight w:val="yellow"/>
              </w:rPr>
            </w:pPr>
            <w:r w:rsidRPr="00635751">
              <w:rPr>
                <w:rFonts w:cs="Arial"/>
                <w:b/>
                <w:bCs/>
                <w:color w:val="000000" w:themeColor="text1"/>
                <w:sz w:val="20"/>
                <w:szCs w:val="20"/>
              </w:rPr>
              <w:t>A</w:t>
            </w:r>
            <w:r w:rsidR="00737F2C" w:rsidRPr="00635751">
              <w:rPr>
                <w:rFonts w:cs="Arial"/>
                <w:b/>
                <w:bCs/>
                <w:color w:val="000000" w:themeColor="text1"/>
                <w:sz w:val="20"/>
                <w:szCs w:val="20"/>
              </w:rPr>
              <w:t xml:space="preserve"> LAS </w:t>
            </w:r>
            <w:r w:rsidR="00BF435F" w:rsidRPr="00635751">
              <w:rPr>
                <w:rFonts w:cs="Arial"/>
                <w:b/>
                <w:bCs/>
                <w:color w:val="000000" w:themeColor="text1"/>
                <w:sz w:val="20"/>
                <w:szCs w:val="20"/>
              </w:rPr>
              <w:t>1</w:t>
            </w:r>
            <w:r w:rsidR="00210AB6" w:rsidRPr="00635751">
              <w:rPr>
                <w:rFonts w:cs="Arial"/>
                <w:b/>
                <w:bCs/>
                <w:color w:val="000000" w:themeColor="text1"/>
                <w:sz w:val="20"/>
                <w:szCs w:val="20"/>
              </w:rPr>
              <w:t>1</w:t>
            </w:r>
            <w:r w:rsidR="00C77B32" w:rsidRPr="00635751">
              <w:rPr>
                <w:rFonts w:cs="Arial"/>
                <w:b/>
                <w:bCs/>
                <w:color w:val="000000" w:themeColor="text1"/>
                <w:sz w:val="20"/>
                <w:szCs w:val="20"/>
              </w:rPr>
              <w:t>:</w:t>
            </w:r>
            <w:r w:rsidR="00E457A5" w:rsidRPr="00635751">
              <w:rPr>
                <w:rFonts w:cs="Arial"/>
                <w:b/>
                <w:bCs/>
                <w:color w:val="000000" w:themeColor="text1"/>
                <w:sz w:val="20"/>
                <w:szCs w:val="20"/>
              </w:rPr>
              <w:t>0</w:t>
            </w:r>
            <w:r w:rsidR="00DC525C" w:rsidRPr="00635751">
              <w:rPr>
                <w:rFonts w:cs="Arial"/>
                <w:b/>
                <w:bCs/>
                <w:color w:val="000000" w:themeColor="text1"/>
                <w:sz w:val="20"/>
                <w:szCs w:val="20"/>
              </w:rPr>
              <w:t>0</w:t>
            </w:r>
            <w:r w:rsidR="00737F2C" w:rsidRPr="00635751">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635751" w:rsidRDefault="00737F2C" w:rsidP="00D6793C">
            <w:pPr>
              <w:jc w:val="both"/>
              <w:rPr>
                <w:rFonts w:cs="Arial"/>
                <w:sz w:val="20"/>
                <w:szCs w:val="20"/>
              </w:rPr>
            </w:pPr>
            <w:r w:rsidRPr="00635751">
              <w:rPr>
                <w:rFonts w:cs="Arial"/>
                <w:sz w:val="20"/>
                <w:szCs w:val="20"/>
                <w:lang w:val="es-MX"/>
              </w:rPr>
              <w:t xml:space="preserve">Datos de </w:t>
            </w:r>
            <w:r w:rsidR="000E19A4" w:rsidRPr="00635751">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635751" w:rsidRDefault="00737F2C" w:rsidP="00D6793C">
            <w:pPr>
              <w:jc w:val="both"/>
              <w:rPr>
                <w:rFonts w:cs="Arial"/>
                <w:sz w:val="20"/>
                <w:szCs w:val="20"/>
                <w:lang w:val="es-MX"/>
              </w:rPr>
            </w:pPr>
            <w:r w:rsidRPr="00635751">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635751" w:rsidRDefault="00737F2C" w:rsidP="00D6793C">
            <w:pPr>
              <w:jc w:val="both"/>
              <w:rPr>
                <w:rFonts w:cs="Arial"/>
                <w:sz w:val="20"/>
                <w:szCs w:val="20"/>
                <w:lang w:val="es-MX"/>
              </w:rPr>
            </w:pPr>
            <w:r w:rsidRPr="00635751">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635751" w:rsidRDefault="00737F2C" w:rsidP="00D6793C">
            <w:pPr>
              <w:jc w:val="both"/>
              <w:rPr>
                <w:rFonts w:cs="Arial"/>
                <w:sz w:val="20"/>
                <w:szCs w:val="20"/>
                <w:lang w:val="es-MX"/>
              </w:rPr>
            </w:pPr>
            <w:r w:rsidRPr="00635751">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635751" w:rsidRDefault="00737F2C" w:rsidP="00D6793C">
            <w:pPr>
              <w:rPr>
                <w:rFonts w:cs="Arial"/>
                <w:sz w:val="20"/>
                <w:szCs w:val="20"/>
                <w:lang w:val="es-MX" w:eastAsia="es-MX"/>
              </w:rPr>
            </w:pPr>
            <w:r w:rsidRPr="00635751">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635751" w:rsidRDefault="00002829" w:rsidP="00D6793C">
            <w:pPr>
              <w:rPr>
                <w:rFonts w:cs="Arial"/>
                <w:sz w:val="20"/>
                <w:szCs w:val="20"/>
                <w:lang w:val="es-MX" w:eastAsia="es-MX"/>
              </w:rPr>
            </w:pPr>
            <w:r w:rsidRPr="00635751">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AC5E4D" w:rsidRDefault="00ED790E"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635751">
              <w:rPr>
                <w:rFonts w:cs="Arial"/>
                <w:sz w:val="20"/>
                <w:szCs w:val="20"/>
                <w:lang w:val="es-MX"/>
              </w:rPr>
              <w:t xml:space="preserve">en adelante </w:t>
            </w:r>
            <w:proofErr w:type="spellStart"/>
            <w:r w:rsidR="00D76639" w:rsidRPr="00635751">
              <w:rPr>
                <w:rFonts w:cs="Arial"/>
                <w:sz w:val="20"/>
                <w:szCs w:val="20"/>
                <w:lang w:val="es-MX"/>
              </w:rPr>
              <w:t>LAASSP</w:t>
            </w:r>
            <w:proofErr w:type="spellEnd"/>
            <w:r w:rsidR="00D76639" w:rsidRPr="00635751">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 xml:space="preserve">Manifestación sobre los Artículos 50 y 60 de la </w:t>
            </w:r>
            <w:proofErr w:type="spellStart"/>
            <w:r w:rsidR="00BD6B63" w:rsidRPr="00635751">
              <w:rPr>
                <w:rFonts w:cs="Arial"/>
                <w:sz w:val="20"/>
                <w:szCs w:val="20"/>
                <w:lang w:val="es-MX"/>
              </w:rPr>
              <w:t>LAASSP</w:t>
            </w:r>
            <w:proofErr w:type="spellEnd"/>
            <w:r w:rsidR="007B6170" w:rsidRPr="00635751">
              <w:rPr>
                <w:rFonts w:cs="Arial"/>
                <w:sz w:val="20"/>
                <w:szCs w:val="20"/>
                <w:lang w:val="es-MX"/>
              </w:rPr>
              <w:t xml:space="preserve"> y 101 </w:t>
            </w:r>
            <w:r w:rsidR="00BE2CAE" w:rsidRPr="00635751">
              <w:rPr>
                <w:rFonts w:cs="Arial"/>
                <w:sz w:val="20"/>
                <w:szCs w:val="20"/>
                <w:lang w:val="es-MX"/>
              </w:rPr>
              <w:t xml:space="preserve">de </w:t>
            </w:r>
            <w:r w:rsidR="00E43B81" w:rsidRPr="00635751">
              <w:rPr>
                <w:rFonts w:cs="Arial"/>
                <w:sz w:val="20"/>
                <w:szCs w:val="20"/>
                <w:lang w:val="es-MX"/>
              </w:rPr>
              <w:t>“L</w:t>
            </w:r>
            <w:r w:rsidR="00BE2CAE" w:rsidRPr="00635751">
              <w:rPr>
                <w:rFonts w:cs="Arial"/>
                <w:sz w:val="20"/>
                <w:szCs w:val="20"/>
                <w:lang w:val="es-MX"/>
              </w:rPr>
              <w:t>as Políticas</w:t>
            </w:r>
            <w:r w:rsidR="00E43B81" w:rsidRPr="00635751">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635751">
              <w:rPr>
                <w:rFonts w:cs="Arial"/>
                <w:sz w:val="20"/>
                <w:szCs w:val="20"/>
                <w:lang w:val="es-MX"/>
              </w:rPr>
              <w:t>Nota informativa 2: OCDE</w:t>
            </w:r>
            <w:r w:rsidR="002B5ED1" w:rsidRPr="00635751">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1DCE10E2" w:rsidR="00737F2C" w:rsidRPr="00AC5E4D" w:rsidRDefault="003C454C" w:rsidP="00D6793C">
      <w:pPr>
        <w:widowControl w:val="0"/>
        <w:jc w:val="center"/>
        <w:rPr>
          <w:rFonts w:cs="Arial"/>
          <w:b/>
          <w:bCs/>
          <w:sz w:val="20"/>
          <w:szCs w:val="20"/>
        </w:rPr>
      </w:pPr>
      <w:r w:rsidRPr="00635751">
        <w:rPr>
          <w:rFonts w:cs="Arial"/>
          <w:b/>
          <w:bCs/>
          <w:sz w:val="20"/>
          <w:szCs w:val="20"/>
        </w:rPr>
        <w:t>41100100-</w:t>
      </w:r>
      <w:r w:rsidR="00D7412E" w:rsidRPr="00635751">
        <w:rPr>
          <w:rFonts w:cs="Arial"/>
          <w:b/>
          <w:bCs/>
          <w:sz w:val="20"/>
          <w:szCs w:val="20"/>
        </w:rPr>
        <w:t>LP</w:t>
      </w:r>
      <w:r w:rsidR="00337018" w:rsidRPr="00635751">
        <w:rPr>
          <w:rFonts w:cs="Arial"/>
          <w:b/>
          <w:bCs/>
          <w:sz w:val="20"/>
          <w:szCs w:val="20"/>
        </w:rPr>
        <w:t>2</w:t>
      </w:r>
      <w:r w:rsidR="002E527F" w:rsidRPr="00635751">
        <w:rPr>
          <w:rFonts w:cs="Arial"/>
          <w:b/>
          <w:bCs/>
          <w:sz w:val="20"/>
          <w:szCs w:val="20"/>
        </w:rPr>
        <w:t>7</w:t>
      </w:r>
      <w:r w:rsidRPr="00635751">
        <w:rPr>
          <w:rFonts w:cs="Arial"/>
          <w:b/>
          <w:bCs/>
          <w:sz w:val="20"/>
          <w:szCs w:val="20"/>
        </w:rPr>
        <w:t>-2</w:t>
      </w:r>
      <w:r w:rsidR="00185D7E" w:rsidRPr="00635751">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635751" w:rsidRDefault="00737F2C" w:rsidP="00D6793C">
      <w:pPr>
        <w:pStyle w:val="Prrafodelista"/>
        <w:ind w:left="0"/>
        <w:jc w:val="both"/>
        <w:rPr>
          <w:rFonts w:cs="Arial"/>
          <w:sz w:val="20"/>
          <w:szCs w:val="20"/>
          <w:u w:val="single"/>
        </w:rPr>
      </w:pPr>
      <w:r w:rsidRPr="00635751">
        <w:rPr>
          <w:rFonts w:cs="Arial"/>
          <w:b/>
          <w:sz w:val="20"/>
          <w:szCs w:val="20"/>
          <w:u w:val="single"/>
          <w:lang w:val="es-MX"/>
        </w:rPr>
        <w:t xml:space="preserve">Apartado I. </w:t>
      </w:r>
      <w:r w:rsidRPr="00635751">
        <w:rPr>
          <w:rFonts w:cs="Arial"/>
          <w:b/>
          <w:sz w:val="20"/>
          <w:szCs w:val="20"/>
          <w:u w:val="single"/>
          <w:lang w:val="es-MX" w:eastAsia="es-MX"/>
        </w:rPr>
        <w:t>DATOS GENERALES O DE IDENTIFICACIÓN DE LA LICITACIÓN</w:t>
      </w:r>
    </w:p>
    <w:p w14:paraId="1CE4A889" w14:textId="77777777" w:rsidR="00737F2C" w:rsidRPr="00635751" w:rsidRDefault="00737F2C" w:rsidP="00D6793C">
      <w:pPr>
        <w:jc w:val="both"/>
        <w:rPr>
          <w:rFonts w:cs="Arial"/>
          <w:b/>
          <w:sz w:val="20"/>
          <w:szCs w:val="20"/>
          <w:u w:val="single"/>
          <w:lang w:val="es-MX"/>
        </w:rPr>
      </w:pPr>
      <w:r w:rsidRPr="00635751">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635751">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635751">
        <w:rPr>
          <w:rFonts w:cs="Arial"/>
          <w:b/>
          <w:bCs/>
          <w:sz w:val="20"/>
          <w:szCs w:val="20"/>
        </w:rPr>
        <w:t>;</w:t>
      </w:r>
      <w:r w:rsidRPr="00635751">
        <w:rPr>
          <w:rFonts w:cs="Arial"/>
          <w:sz w:val="20"/>
          <w:szCs w:val="20"/>
        </w:rPr>
        <w:t xml:space="preserve"> y demás normatividad vigente aplicables en la materia, a través de la Dirección General de Administración, ubicada en Avenida Revolución 725, Colonia Santa María Nonoalco, </w:t>
      </w:r>
      <w:r w:rsidR="006416E3" w:rsidRPr="00635751">
        <w:rPr>
          <w:rFonts w:cs="Arial"/>
          <w:sz w:val="20"/>
          <w:szCs w:val="20"/>
        </w:rPr>
        <w:t>Alcaldía</w:t>
      </w:r>
      <w:r w:rsidRPr="00635751">
        <w:rPr>
          <w:rFonts w:cs="Arial"/>
          <w:sz w:val="20"/>
          <w:szCs w:val="20"/>
        </w:rPr>
        <w:t xml:space="preserve"> Benito Juárez, código</w:t>
      </w:r>
      <w:r w:rsidRPr="00AC5E4D">
        <w:rPr>
          <w:rFonts w:cs="Arial"/>
          <w:sz w:val="20"/>
          <w:szCs w:val="20"/>
        </w:rPr>
        <w:t xml:space="preserve">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60FCB098" w:rsidR="0046582B" w:rsidRPr="00635751" w:rsidRDefault="00737F2C" w:rsidP="00D6793C">
      <w:pPr>
        <w:pStyle w:val="Prrafodelista"/>
        <w:numPr>
          <w:ilvl w:val="0"/>
          <w:numId w:val="2"/>
        </w:numPr>
        <w:ind w:right="51"/>
        <w:jc w:val="both"/>
        <w:rPr>
          <w:rFonts w:cs="Arial"/>
          <w:sz w:val="20"/>
          <w:szCs w:val="20"/>
        </w:rPr>
      </w:pPr>
      <w:r w:rsidRPr="00635751">
        <w:rPr>
          <w:rFonts w:cs="Arial"/>
          <w:sz w:val="20"/>
          <w:szCs w:val="20"/>
        </w:rPr>
        <w:t xml:space="preserve">El número de identificación de la Convocatoria es </w:t>
      </w:r>
      <w:r w:rsidR="003C454C" w:rsidRPr="00635751">
        <w:rPr>
          <w:rFonts w:cs="Arial"/>
          <w:b/>
          <w:bCs/>
          <w:color w:val="000000" w:themeColor="text1"/>
          <w:sz w:val="20"/>
          <w:szCs w:val="20"/>
        </w:rPr>
        <w:t>41100100-</w:t>
      </w:r>
      <w:r w:rsidR="00D7412E" w:rsidRPr="00635751">
        <w:rPr>
          <w:rFonts w:cs="Arial"/>
          <w:b/>
          <w:bCs/>
          <w:color w:val="000000" w:themeColor="text1"/>
          <w:sz w:val="20"/>
          <w:szCs w:val="20"/>
        </w:rPr>
        <w:t>LP</w:t>
      </w:r>
      <w:r w:rsidR="00337018" w:rsidRPr="00635751">
        <w:rPr>
          <w:rFonts w:cs="Arial"/>
          <w:b/>
          <w:bCs/>
          <w:color w:val="000000" w:themeColor="text1"/>
          <w:sz w:val="20"/>
          <w:szCs w:val="20"/>
        </w:rPr>
        <w:t>2</w:t>
      </w:r>
      <w:r w:rsidR="002E527F" w:rsidRPr="00635751">
        <w:rPr>
          <w:rFonts w:cs="Arial"/>
          <w:b/>
          <w:bCs/>
          <w:color w:val="000000" w:themeColor="text1"/>
          <w:sz w:val="20"/>
          <w:szCs w:val="20"/>
        </w:rPr>
        <w:t>7</w:t>
      </w:r>
      <w:r w:rsidR="003C454C" w:rsidRPr="00635751">
        <w:rPr>
          <w:rFonts w:cs="Arial"/>
          <w:b/>
          <w:bCs/>
          <w:color w:val="000000" w:themeColor="text1"/>
          <w:sz w:val="20"/>
          <w:szCs w:val="20"/>
        </w:rPr>
        <w:t>-2</w:t>
      </w:r>
      <w:r w:rsidR="00185D7E" w:rsidRPr="00635751">
        <w:rPr>
          <w:rFonts w:cs="Arial"/>
          <w:b/>
          <w:bCs/>
          <w:color w:val="000000" w:themeColor="text1"/>
          <w:sz w:val="20"/>
          <w:szCs w:val="20"/>
        </w:rPr>
        <w:t>4</w:t>
      </w:r>
      <w:bookmarkStart w:id="4" w:name="_Hlk148894282"/>
      <w:r w:rsidR="0046582B" w:rsidRPr="00635751">
        <w:rPr>
          <w:rFonts w:cs="Arial"/>
          <w:b/>
          <w:bCs/>
          <w:color w:val="000000" w:themeColor="text1"/>
          <w:sz w:val="20"/>
          <w:szCs w:val="20"/>
        </w:rPr>
        <w:t xml:space="preserve">: </w:t>
      </w:r>
    </w:p>
    <w:p w14:paraId="79233DE9" w14:textId="7882F666" w:rsidR="00ED7641" w:rsidRDefault="00AD3C3D"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bookmarkStart w:id="5" w:name="_Hlk180190435"/>
      <w:bookmarkEnd w:id="4"/>
      <w:r w:rsidRPr="00635751">
        <w:rPr>
          <w:rFonts w:cs="Arial"/>
          <w:b/>
          <w:bCs/>
          <w:color w:val="000000" w:themeColor="text1"/>
          <w:sz w:val="20"/>
          <w:szCs w:val="20"/>
          <w:shd w:val="clear" w:color="auto" w:fill="FFFFFF"/>
        </w:rPr>
        <w:t>“</w:t>
      </w:r>
      <w:r w:rsidR="002E527F" w:rsidRPr="00635751">
        <w:rPr>
          <w:rFonts w:cs="Arial"/>
          <w:b/>
          <w:bCs/>
          <w:color w:val="000000" w:themeColor="text1"/>
          <w:sz w:val="20"/>
          <w:szCs w:val="20"/>
          <w:shd w:val="clear" w:color="auto" w:fill="FFFFFF"/>
        </w:rPr>
        <w:t>ADQUISICIÓN DE INSUMOS INFORMÁTICOS PARA LA COMISIÓN FEDERAL DE COMPETENCIA ECONÓMICA”</w:t>
      </w:r>
      <w:r w:rsidR="00337018" w:rsidRPr="00635751">
        <w:rPr>
          <w:rFonts w:cs="Arial"/>
          <w:b/>
          <w:bCs/>
          <w:color w:val="000000" w:themeColor="text1"/>
          <w:sz w:val="20"/>
          <w:szCs w:val="20"/>
          <w:shd w:val="clear" w:color="auto" w:fill="FFFFFF"/>
        </w:rPr>
        <w:t>.</w:t>
      </w:r>
    </w:p>
    <w:bookmarkEnd w:id="5"/>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635751" w:rsidRDefault="00FA5C36" w:rsidP="00FA5C36">
      <w:pPr>
        <w:pStyle w:val="Prrafodelista"/>
        <w:numPr>
          <w:ilvl w:val="0"/>
          <w:numId w:val="2"/>
        </w:numPr>
        <w:ind w:right="420"/>
        <w:jc w:val="both"/>
        <w:rPr>
          <w:rFonts w:cs="Arial"/>
          <w:sz w:val="20"/>
          <w:szCs w:val="20"/>
        </w:rPr>
      </w:pPr>
      <w:r w:rsidRPr="00635751">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53200F2D" w:rsidR="000647E0" w:rsidRPr="00E265D8" w:rsidRDefault="00335BC8"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E265D8">
              <w:rPr>
                <w:rFonts w:ascii="Arial" w:eastAsiaTheme="minorHAnsi" w:hAnsi="Arial" w:cs="Arial"/>
                <w:color w:val="404040"/>
                <w:sz w:val="20"/>
                <w:szCs w:val="20"/>
                <w:lang w:eastAsia="en-US"/>
              </w:rPr>
              <w:t>DEPF</w:t>
            </w:r>
            <w:proofErr w:type="spellEnd"/>
            <w:r w:rsidRPr="00E265D8">
              <w:rPr>
                <w:rFonts w:ascii="Arial" w:eastAsiaTheme="minorHAnsi" w:hAnsi="Arial" w:cs="Arial"/>
                <w:color w:val="404040"/>
                <w:sz w:val="20"/>
                <w:szCs w:val="20"/>
                <w:lang w:eastAsia="en-US"/>
              </w:rPr>
              <w:t>/2024/00312</w:t>
            </w:r>
          </w:p>
        </w:tc>
        <w:tc>
          <w:tcPr>
            <w:tcW w:w="4814" w:type="dxa"/>
            <w:vAlign w:val="center"/>
          </w:tcPr>
          <w:p w14:paraId="4DFDE19B" w14:textId="66762DA1" w:rsidR="009B3C60" w:rsidRPr="00E265D8" w:rsidRDefault="002E527F" w:rsidP="00DB5ABB">
            <w:pPr>
              <w:tabs>
                <w:tab w:val="left" w:pos="3573"/>
              </w:tabs>
              <w:jc w:val="center"/>
              <w:rPr>
                <w:rFonts w:cs="Arial"/>
                <w:sz w:val="20"/>
                <w:szCs w:val="20"/>
                <w:lang w:val="es-MX"/>
              </w:rPr>
            </w:pPr>
            <w:r w:rsidRPr="00E265D8">
              <w:rPr>
                <w:rFonts w:cs="Arial"/>
                <w:sz w:val="20"/>
                <w:szCs w:val="20"/>
                <w:lang w:val="es-MX"/>
              </w:rPr>
              <w:t xml:space="preserve">Adquisición de insumos informáticos </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57F0F423" w14:textId="1AC509D5" w:rsidR="00DB5ABB" w:rsidRPr="00E265D8" w:rsidRDefault="00335BC8" w:rsidP="00514B6E">
      <w:pPr>
        <w:pStyle w:val="Prrafodelista"/>
        <w:ind w:left="360" w:right="51"/>
        <w:jc w:val="both"/>
        <w:rPr>
          <w:rFonts w:cs="Arial"/>
          <w:b/>
          <w:bCs/>
          <w:color w:val="000000" w:themeColor="text1"/>
          <w:sz w:val="20"/>
          <w:szCs w:val="20"/>
          <w:shd w:val="clear" w:color="auto" w:fill="FFFFFF"/>
        </w:rPr>
      </w:pPr>
      <w:r w:rsidRPr="00E265D8">
        <w:rPr>
          <w:rFonts w:cs="Arial"/>
          <w:b/>
          <w:bCs/>
          <w:color w:val="000000" w:themeColor="text1"/>
          <w:sz w:val="20"/>
          <w:szCs w:val="20"/>
          <w:shd w:val="clear" w:color="auto" w:fill="FFFFFF"/>
        </w:rPr>
        <w:t>“ADQUISICIÓN DE INSUMOS INFORMÁTICOS PARA LA COMISIÓN FEDERAL DE COMPETENCIA ECONÓMICA”.</w:t>
      </w:r>
    </w:p>
    <w:p w14:paraId="4E2D1D3C" w14:textId="77777777" w:rsidR="00335BC8" w:rsidRPr="00E265D8" w:rsidRDefault="00335BC8" w:rsidP="00514B6E">
      <w:pPr>
        <w:pStyle w:val="Prrafodelista"/>
        <w:ind w:left="360" w:right="51"/>
        <w:jc w:val="both"/>
        <w:rPr>
          <w:rFonts w:cs="Arial"/>
          <w:sz w:val="20"/>
          <w:szCs w:val="20"/>
        </w:rPr>
      </w:pPr>
    </w:p>
    <w:p w14:paraId="2765EDCE" w14:textId="38A44262" w:rsidR="00737F2C" w:rsidRPr="00E265D8" w:rsidRDefault="00737F2C" w:rsidP="00D6793C">
      <w:pPr>
        <w:pStyle w:val="Prrafodelista"/>
        <w:numPr>
          <w:ilvl w:val="0"/>
          <w:numId w:val="3"/>
        </w:numPr>
        <w:ind w:right="420"/>
        <w:jc w:val="both"/>
        <w:rPr>
          <w:rFonts w:cs="Arial"/>
          <w:sz w:val="20"/>
          <w:szCs w:val="20"/>
        </w:rPr>
      </w:pPr>
      <w:r w:rsidRPr="00E265D8">
        <w:rPr>
          <w:rFonts w:cs="Arial"/>
          <w:sz w:val="20"/>
          <w:szCs w:val="20"/>
        </w:rPr>
        <w:t xml:space="preserve">Los bienes y/o servicios están agrupados </w:t>
      </w:r>
      <w:r w:rsidR="000757DD" w:rsidRPr="00E265D8">
        <w:rPr>
          <w:rFonts w:cs="Arial"/>
          <w:sz w:val="20"/>
          <w:szCs w:val="20"/>
        </w:rPr>
        <w:t>por</w:t>
      </w:r>
      <w:r w:rsidR="00C442F6" w:rsidRPr="00E265D8">
        <w:rPr>
          <w:rFonts w:cs="Arial"/>
          <w:sz w:val="20"/>
          <w:szCs w:val="20"/>
        </w:rPr>
        <w:t xml:space="preserve"> </w:t>
      </w:r>
      <w:r w:rsidR="00C77B32" w:rsidRPr="00E265D8">
        <w:rPr>
          <w:rFonts w:cs="Arial"/>
          <w:b/>
          <w:bCs/>
          <w:sz w:val="20"/>
          <w:szCs w:val="20"/>
        </w:rPr>
        <w:t>partida</w:t>
      </w:r>
      <w:r w:rsidR="00335BC8" w:rsidRPr="00E265D8">
        <w:rPr>
          <w:rFonts w:cs="Arial"/>
          <w:b/>
          <w:bCs/>
          <w:sz w:val="20"/>
          <w:szCs w:val="20"/>
        </w:rPr>
        <w:t>s</w:t>
      </w:r>
      <w:r w:rsidRPr="00E265D8">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9F0F9A3" w:rsidR="00737F2C" w:rsidRPr="0023124B" w:rsidRDefault="00065331" w:rsidP="00D6793C">
      <w:pPr>
        <w:pStyle w:val="Prrafodelista"/>
        <w:numPr>
          <w:ilvl w:val="0"/>
          <w:numId w:val="3"/>
        </w:numPr>
        <w:jc w:val="both"/>
        <w:rPr>
          <w:rFonts w:cs="Arial"/>
          <w:sz w:val="20"/>
          <w:szCs w:val="20"/>
        </w:rPr>
      </w:pPr>
      <w:r w:rsidRPr="0023124B">
        <w:rPr>
          <w:rFonts w:cs="Arial"/>
          <w:b/>
          <w:sz w:val="20"/>
          <w:szCs w:val="20"/>
          <w:lang w:val="es-MX"/>
        </w:rPr>
        <w:t>La</w:t>
      </w:r>
      <w:r w:rsidRPr="0023124B">
        <w:rPr>
          <w:rFonts w:cs="Arial"/>
          <w:b/>
          <w:sz w:val="20"/>
          <w:szCs w:val="20"/>
        </w:rPr>
        <w:t xml:space="preserve"> Adjudicación</w:t>
      </w:r>
      <w:r w:rsidRPr="0023124B">
        <w:rPr>
          <w:rFonts w:cs="Arial"/>
          <w:b/>
          <w:sz w:val="20"/>
          <w:szCs w:val="20"/>
          <w:lang w:val="es-MX"/>
        </w:rPr>
        <w:t xml:space="preserve"> se efectuará </w:t>
      </w:r>
      <w:r w:rsidR="007B4FB2" w:rsidRPr="0023124B">
        <w:rPr>
          <w:rFonts w:cs="Arial"/>
          <w:b/>
          <w:sz w:val="20"/>
          <w:szCs w:val="20"/>
          <w:lang w:val="es-MX"/>
        </w:rPr>
        <w:t xml:space="preserve">por </w:t>
      </w:r>
      <w:r w:rsidRPr="0023124B">
        <w:rPr>
          <w:rFonts w:cs="Arial"/>
          <w:b/>
          <w:sz w:val="20"/>
          <w:szCs w:val="20"/>
          <w:lang w:val="es-MX"/>
        </w:rPr>
        <w:t>partida</w:t>
      </w:r>
      <w:r w:rsidR="00335BC8" w:rsidRPr="0023124B">
        <w:rPr>
          <w:rFonts w:cs="Arial"/>
          <w:b/>
          <w:sz w:val="20"/>
          <w:szCs w:val="20"/>
          <w:lang w:val="es-MX"/>
        </w:rPr>
        <w:t>s</w:t>
      </w:r>
      <w:r w:rsidR="00D53913" w:rsidRPr="0023124B">
        <w:rPr>
          <w:rFonts w:cs="Arial"/>
          <w:b/>
          <w:sz w:val="20"/>
          <w:szCs w:val="20"/>
          <w:lang w:val="es-MX"/>
        </w:rPr>
        <w:t xml:space="preserve"> </w:t>
      </w:r>
      <w:r w:rsidRPr="0023124B">
        <w:rPr>
          <w:rFonts w:cs="Arial"/>
          <w:b/>
          <w:sz w:val="20"/>
          <w:szCs w:val="20"/>
          <w:lang w:val="es-MX"/>
        </w:rPr>
        <w:t>y de conformidad con el anexo técnico</w:t>
      </w:r>
      <w:r w:rsidR="002230DD" w:rsidRPr="0023124B">
        <w:rPr>
          <w:rFonts w:cs="Arial"/>
          <w:b/>
          <w:sz w:val="20"/>
          <w:szCs w:val="20"/>
          <w:lang w:val="es-MX"/>
        </w:rPr>
        <w:t xml:space="preserve">, </w:t>
      </w:r>
      <w:r w:rsidR="002230DD" w:rsidRPr="0023124B">
        <w:rPr>
          <w:rFonts w:cs="Arial"/>
          <w:b/>
          <w:sz w:val="20"/>
          <w:szCs w:val="20"/>
        </w:rPr>
        <w:t>ANEXO</w:t>
      </w:r>
      <w:r w:rsidR="00C442F6" w:rsidRPr="0023124B">
        <w:rPr>
          <w:rFonts w:cs="Arial"/>
          <w:b/>
          <w:sz w:val="20"/>
          <w:szCs w:val="20"/>
        </w:rPr>
        <w:t xml:space="preserve"> </w:t>
      </w:r>
      <w:r w:rsidR="002230DD" w:rsidRPr="0023124B">
        <w:rPr>
          <w:rFonts w:cs="Arial"/>
          <w:b/>
          <w:sz w:val="20"/>
          <w:szCs w:val="20"/>
        </w:rPr>
        <w:t>1</w:t>
      </w:r>
      <w:r w:rsidR="00A03417" w:rsidRPr="0023124B">
        <w:rPr>
          <w:rFonts w:cs="Arial"/>
          <w:b/>
          <w:sz w:val="20"/>
          <w:szCs w:val="20"/>
          <w:lang w:val="es-MX"/>
        </w:rPr>
        <w:t xml:space="preserve">, mediante contrato </w:t>
      </w:r>
      <w:r w:rsidR="00701996" w:rsidRPr="0023124B">
        <w:rPr>
          <w:rFonts w:cs="Arial"/>
          <w:b/>
          <w:sz w:val="20"/>
          <w:szCs w:val="20"/>
          <w:lang w:val="es-MX"/>
        </w:rPr>
        <w:t>abierto</w:t>
      </w:r>
      <w:r w:rsidR="00A03417" w:rsidRPr="0023124B">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23124B" w:rsidRDefault="00A03417" w:rsidP="00D6793C">
      <w:pPr>
        <w:pStyle w:val="Prrafodelista"/>
        <w:numPr>
          <w:ilvl w:val="0"/>
          <w:numId w:val="3"/>
        </w:numPr>
        <w:jc w:val="both"/>
        <w:rPr>
          <w:rFonts w:cs="Arial"/>
          <w:sz w:val="20"/>
          <w:szCs w:val="20"/>
        </w:rPr>
      </w:pPr>
      <w:r w:rsidRPr="0023124B">
        <w:rPr>
          <w:rFonts w:cs="Arial"/>
          <w:sz w:val="20"/>
          <w:szCs w:val="20"/>
        </w:rPr>
        <w:t xml:space="preserve">El presente procedimiento de contratación se sujetará a la </w:t>
      </w:r>
      <w:r w:rsidRPr="0023124B">
        <w:rPr>
          <w:rFonts w:cs="Arial"/>
          <w:b/>
          <w:bCs/>
          <w:sz w:val="20"/>
          <w:szCs w:val="20"/>
        </w:rPr>
        <w:t>modalidad binaria</w:t>
      </w:r>
      <w:r w:rsidRPr="0023124B">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05A16A52" w:rsidR="00DB5ABB" w:rsidRPr="00052B0D" w:rsidRDefault="00AD3C3D" w:rsidP="00DB5ABB">
            <w:pPr>
              <w:ind w:right="51"/>
              <w:jc w:val="center"/>
              <w:rPr>
                <w:rFonts w:cs="Arial"/>
                <w:bCs/>
                <w:sz w:val="20"/>
                <w:szCs w:val="20"/>
              </w:rPr>
            </w:pPr>
            <w:r w:rsidRPr="00052B0D">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401522B" w:rsidR="00DB5ABB" w:rsidRPr="00052B0D" w:rsidRDefault="00AD3C3D" w:rsidP="00DB5ABB">
            <w:pPr>
              <w:ind w:right="38"/>
              <w:jc w:val="center"/>
              <w:rPr>
                <w:rFonts w:cs="Arial"/>
                <w:sz w:val="20"/>
                <w:szCs w:val="20"/>
              </w:rPr>
            </w:pPr>
            <w:r w:rsidRPr="00052B0D">
              <w:rPr>
                <w:rFonts w:cs="Arial"/>
                <w:sz w:val="20"/>
                <w:szCs w:val="20"/>
              </w:rPr>
              <w:t>--</w:t>
            </w:r>
            <w:r w:rsidR="00DB5ABB" w:rsidRPr="00052B0D">
              <w:rPr>
                <w:rFonts w:cs="Arial"/>
                <w:sz w:val="20"/>
                <w:szCs w:val="20"/>
              </w:rPr>
              <w:t>:</w:t>
            </w:r>
            <w:r w:rsidRPr="00052B0D">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0C91014F" w:rsidR="0046582B" w:rsidRPr="005E0A47" w:rsidRDefault="00AB5FB9" w:rsidP="00D6793C">
            <w:pPr>
              <w:ind w:right="51"/>
              <w:jc w:val="center"/>
              <w:rPr>
                <w:rFonts w:cs="Arial"/>
                <w:bCs/>
                <w:sz w:val="20"/>
                <w:szCs w:val="20"/>
              </w:rPr>
            </w:pPr>
            <w:r w:rsidRPr="005E0A47">
              <w:rPr>
                <w:rFonts w:cs="Arial"/>
                <w:bCs/>
                <w:sz w:val="20"/>
                <w:szCs w:val="20"/>
              </w:rPr>
              <w:t>11</w:t>
            </w:r>
            <w:r w:rsidR="00176567" w:rsidRPr="005E0A47">
              <w:rPr>
                <w:rFonts w:cs="Arial"/>
                <w:bCs/>
                <w:sz w:val="20"/>
                <w:szCs w:val="20"/>
              </w:rPr>
              <w:t xml:space="preserve"> de noviembre</w:t>
            </w:r>
            <w:r w:rsidR="0046582B" w:rsidRPr="005E0A47">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6AB65A0C" w:rsidR="0046582B" w:rsidRPr="005E0A47" w:rsidRDefault="00176567" w:rsidP="00D6793C">
            <w:pPr>
              <w:ind w:right="38"/>
              <w:jc w:val="center"/>
              <w:rPr>
                <w:rFonts w:cs="Arial"/>
                <w:sz w:val="20"/>
                <w:szCs w:val="20"/>
              </w:rPr>
            </w:pPr>
            <w:r w:rsidRPr="005E0A47">
              <w:rPr>
                <w:rFonts w:cs="Arial"/>
                <w:sz w:val="20"/>
                <w:szCs w:val="20"/>
              </w:rPr>
              <w:t>08</w:t>
            </w:r>
            <w:r w:rsidR="0046582B" w:rsidRPr="005E0A47">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41474413" w:rsidR="0046582B" w:rsidRPr="005E0A47" w:rsidRDefault="00176567" w:rsidP="00D6793C">
            <w:pPr>
              <w:ind w:right="51"/>
              <w:jc w:val="center"/>
              <w:rPr>
                <w:rFonts w:cs="Arial"/>
                <w:bCs/>
                <w:sz w:val="20"/>
                <w:szCs w:val="20"/>
              </w:rPr>
            </w:pPr>
            <w:r w:rsidRPr="005E0A47">
              <w:rPr>
                <w:rFonts w:cs="Arial"/>
                <w:bCs/>
                <w:sz w:val="20"/>
                <w:szCs w:val="20"/>
              </w:rPr>
              <w:t>1</w:t>
            </w:r>
            <w:r w:rsidR="00AB5FB9" w:rsidRPr="005E0A47">
              <w:rPr>
                <w:rFonts w:cs="Arial"/>
                <w:bCs/>
                <w:sz w:val="20"/>
                <w:szCs w:val="20"/>
              </w:rPr>
              <w:t>9</w:t>
            </w:r>
            <w:r w:rsidR="00482293" w:rsidRPr="005E0A47">
              <w:rPr>
                <w:rFonts w:cs="Arial"/>
                <w:bCs/>
                <w:sz w:val="20"/>
                <w:szCs w:val="20"/>
              </w:rPr>
              <w:t xml:space="preserve"> de noviembre</w:t>
            </w:r>
            <w:r w:rsidR="0046582B" w:rsidRPr="005E0A47">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E9F6382" w:rsidR="0046582B" w:rsidRPr="005E0A47" w:rsidRDefault="00630B08" w:rsidP="00D6793C">
            <w:pPr>
              <w:ind w:right="38"/>
              <w:jc w:val="center"/>
              <w:rPr>
                <w:rFonts w:cs="Arial"/>
                <w:sz w:val="20"/>
                <w:szCs w:val="20"/>
              </w:rPr>
            </w:pPr>
            <w:r w:rsidRPr="005E0A47">
              <w:rPr>
                <w:rFonts w:cs="Arial"/>
                <w:sz w:val="20"/>
                <w:szCs w:val="20"/>
              </w:rPr>
              <w:t>08</w:t>
            </w:r>
            <w:r w:rsidR="0046582B" w:rsidRPr="005E0A47">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5B9CF949" w:rsidR="0046582B" w:rsidRPr="005E0A47" w:rsidRDefault="00176567" w:rsidP="00D6793C">
            <w:pPr>
              <w:ind w:right="38"/>
              <w:jc w:val="center"/>
              <w:rPr>
                <w:rFonts w:cs="Arial"/>
                <w:bCs/>
                <w:sz w:val="20"/>
                <w:szCs w:val="20"/>
              </w:rPr>
            </w:pPr>
            <w:r w:rsidRPr="005E0A47">
              <w:rPr>
                <w:rFonts w:cs="Arial"/>
                <w:bCs/>
                <w:sz w:val="20"/>
                <w:szCs w:val="20"/>
              </w:rPr>
              <w:t>2</w:t>
            </w:r>
            <w:r w:rsidR="00AB5FB9" w:rsidRPr="005E0A47">
              <w:rPr>
                <w:rFonts w:cs="Arial"/>
                <w:bCs/>
                <w:sz w:val="20"/>
                <w:szCs w:val="20"/>
              </w:rPr>
              <w:t>5</w:t>
            </w:r>
            <w:r w:rsidR="00217597" w:rsidRPr="005E0A47">
              <w:rPr>
                <w:rFonts w:cs="Arial"/>
                <w:bCs/>
                <w:sz w:val="20"/>
                <w:szCs w:val="20"/>
              </w:rPr>
              <w:t xml:space="preserve"> de noviembre</w:t>
            </w:r>
            <w:r w:rsidR="0046582B" w:rsidRPr="005E0A47">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425BA38" w:rsidR="0046582B" w:rsidRPr="005E0A47" w:rsidRDefault="00D77ADD" w:rsidP="00D6793C">
            <w:pPr>
              <w:ind w:right="38"/>
              <w:jc w:val="center"/>
              <w:rPr>
                <w:rFonts w:cs="Arial"/>
                <w:sz w:val="20"/>
                <w:szCs w:val="20"/>
              </w:rPr>
            </w:pPr>
            <w:r w:rsidRPr="005E0A47">
              <w:rPr>
                <w:rFonts w:cs="Arial"/>
                <w:sz w:val="20"/>
                <w:szCs w:val="20"/>
              </w:rPr>
              <w:t>1</w:t>
            </w:r>
            <w:r w:rsidR="00AB5FB9" w:rsidRPr="005E0A47">
              <w:rPr>
                <w:rFonts w:cs="Arial"/>
                <w:sz w:val="20"/>
                <w:szCs w:val="20"/>
              </w:rPr>
              <w:t>1</w:t>
            </w:r>
            <w:r w:rsidR="0046582B" w:rsidRPr="005E0A47">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A94C3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6416E3" w:rsidRPr="00A94C3D">
        <w:rPr>
          <w:rFonts w:cs="Arial"/>
          <w:sz w:val="20"/>
          <w:szCs w:val="20"/>
        </w:rPr>
        <w:t>Alcaldía</w:t>
      </w:r>
      <w:r w:rsidR="00737F2C" w:rsidRPr="00A94C3D">
        <w:rPr>
          <w:rFonts w:cs="Arial"/>
          <w:sz w:val="20"/>
          <w:szCs w:val="20"/>
          <w:lang w:val="es-MX"/>
        </w:rPr>
        <w:t xml:space="preserve"> Benito Juárez, </w:t>
      </w:r>
      <w:r w:rsidR="00B3325C" w:rsidRPr="00A94C3D">
        <w:rPr>
          <w:rFonts w:cs="Arial"/>
          <w:sz w:val="20"/>
          <w:szCs w:val="20"/>
          <w:lang w:val="es-MX"/>
        </w:rPr>
        <w:t>C</w:t>
      </w:r>
      <w:r w:rsidR="00737F2C" w:rsidRPr="00A94C3D">
        <w:rPr>
          <w:rFonts w:cs="Arial"/>
          <w:sz w:val="20"/>
          <w:szCs w:val="20"/>
          <w:lang w:val="es-MX"/>
        </w:rPr>
        <w:t xml:space="preserve">ódigo </w:t>
      </w:r>
      <w:r w:rsidR="00B3325C" w:rsidRPr="00A94C3D">
        <w:rPr>
          <w:rFonts w:cs="Arial"/>
          <w:sz w:val="20"/>
          <w:szCs w:val="20"/>
          <w:lang w:val="es-MX"/>
        </w:rPr>
        <w:t>P</w:t>
      </w:r>
      <w:r w:rsidR="00737F2C" w:rsidRPr="00A94C3D">
        <w:rPr>
          <w:rFonts w:cs="Arial"/>
          <w:sz w:val="20"/>
          <w:szCs w:val="20"/>
          <w:lang w:val="es-MX"/>
        </w:rPr>
        <w:t>ostal 03700, en la Ciudad de México, en las fechas antes señaladas.</w:t>
      </w:r>
    </w:p>
    <w:p w14:paraId="5AD9A660" w14:textId="77777777" w:rsidR="00514B6E" w:rsidRPr="00A94C3D"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94C3D" w:rsidRDefault="00ED7E22" w:rsidP="00ED7E22">
      <w:pPr>
        <w:tabs>
          <w:tab w:val="left" w:pos="3057"/>
        </w:tabs>
        <w:rPr>
          <w:rFonts w:cs="Arial"/>
          <w:iCs/>
          <w:sz w:val="20"/>
          <w:szCs w:val="20"/>
          <w:lang w:val="es-MX"/>
        </w:rPr>
      </w:pPr>
      <w:r w:rsidRPr="00A94C3D">
        <w:rPr>
          <w:rFonts w:cs="Arial"/>
          <w:b/>
          <w:iCs/>
          <w:sz w:val="20"/>
          <w:szCs w:val="20"/>
          <w:u w:val="single"/>
        </w:rPr>
        <w:t xml:space="preserve">Esta Licitación </w:t>
      </w:r>
      <w:r w:rsidR="002D159B" w:rsidRPr="00A94C3D">
        <w:rPr>
          <w:rFonts w:cs="Arial"/>
          <w:b/>
          <w:iCs/>
          <w:sz w:val="20"/>
          <w:szCs w:val="20"/>
          <w:u w:val="single"/>
        </w:rPr>
        <w:t>con</w:t>
      </w:r>
      <w:r w:rsidR="001D2386" w:rsidRPr="00A94C3D">
        <w:rPr>
          <w:rFonts w:cs="Arial"/>
          <w:b/>
          <w:iCs/>
          <w:sz w:val="20"/>
          <w:szCs w:val="20"/>
          <w:u w:val="single"/>
        </w:rPr>
        <w:t>s</w:t>
      </w:r>
      <w:r w:rsidR="002D159B" w:rsidRPr="00A94C3D">
        <w:rPr>
          <w:rFonts w:cs="Arial"/>
          <w:b/>
          <w:iCs/>
          <w:sz w:val="20"/>
          <w:szCs w:val="20"/>
          <w:u w:val="single"/>
        </w:rPr>
        <w:t>tará de</w:t>
      </w:r>
      <w:r w:rsidRPr="00A94C3D">
        <w:rPr>
          <w:rFonts w:cs="Arial"/>
          <w:b/>
          <w:iCs/>
          <w:sz w:val="20"/>
          <w:szCs w:val="20"/>
          <w:u w:val="single"/>
        </w:rPr>
        <w:t xml:space="preserve"> actos públicos </w:t>
      </w:r>
      <w:proofErr w:type="gramStart"/>
      <w:r w:rsidRPr="00A94C3D">
        <w:rPr>
          <w:rFonts w:cs="Arial"/>
          <w:b/>
          <w:iCs/>
          <w:sz w:val="20"/>
          <w:szCs w:val="20"/>
          <w:u w:val="single"/>
        </w:rPr>
        <w:t>de acuerdo a</w:t>
      </w:r>
      <w:proofErr w:type="gramEnd"/>
      <w:r w:rsidRPr="00A94C3D">
        <w:rPr>
          <w:rFonts w:cs="Arial"/>
          <w:b/>
          <w:iCs/>
          <w:sz w:val="20"/>
          <w:szCs w:val="20"/>
          <w:u w:val="single"/>
        </w:rPr>
        <w:t xml:space="preserve"> lo siguiente</w:t>
      </w:r>
      <w:r w:rsidRPr="00A94C3D">
        <w:rPr>
          <w:rFonts w:cs="Arial"/>
          <w:iCs/>
          <w:sz w:val="20"/>
          <w:szCs w:val="20"/>
        </w:rPr>
        <w:t xml:space="preserve">: </w:t>
      </w:r>
    </w:p>
    <w:p w14:paraId="7625D788" w14:textId="77777777" w:rsidR="00DE2826" w:rsidRPr="00A94C3D" w:rsidRDefault="00DE2826" w:rsidP="00D6793C">
      <w:pPr>
        <w:pStyle w:val="Prrafodelista"/>
        <w:autoSpaceDE w:val="0"/>
        <w:autoSpaceDN w:val="0"/>
        <w:adjustRightInd w:val="0"/>
        <w:ind w:left="0"/>
        <w:jc w:val="both"/>
        <w:rPr>
          <w:rFonts w:cs="Arial"/>
          <w:sz w:val="20"/>
          <w:szCs w:val="20"/>
          <w:lang w:val="es-MX"/>
        </w:rPr>
      </w:pPr>
    </w:p>
    <w:p w14:paraId="6BBAC7C4" w14:textId="3B5E0269" w:rsidR="00A448CA" w:rsidRPr="00A94C3D"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A94C3D">
        <w:rPr>
          <w:rStyle w:val="normaltextrun"/>
          <w:rFonts w:ascii="Arial" w:hAnsi="Arial" w:cs="Arial"/>
          <w:b/>
          <w:bCs/>
          <w:sz w:val="20"/>
          <w:szCs w:val="20"/>
        </w:rPr>
        <w:t>b)A</w:t>
      </w:r>
      <w:r w:rsidR="00A448CA" w:rsidRPr="00A94C3D">
        <w:rPr>
          <w:rStyle w:val="normaltextrun"/>
          <w:rFonts w:ascii="Arial" w:hAnsi="Arial" w:cs="Arial"/>
          <w:b/>
          <w:bCs/>
          <w:sz w:val="20"/>
          <w:szCs w:val="20"/>
        </w:rPr>
        <w:t>.</w:t>
      </w:r>
      <w:proofErr w:type="gramEnd"/>
      <w:r w:rsidR="00A448CA" w:rsidRPr="00A94C3D">
        <w:rPr>
          <w:rStyle w:val="normaltextrun"/>
          <w:rFonts w:ascii="Arial" w:hAnsi="Arial" w:cs="Arial"/>
          <w:b/>
          <w:bCs/>
          <w:sz w:val="20"/>
          <w:szCs w:val="20"/>
        </w:rPr>
        <w:t xml:space="preserve"> Visita a las instalaciones</w:t>
      </w:r>
      <w:r w:rsidR="008D0CD3" w:rsidRPr="00A94C3D">
        <w:rPr>
          <w:rStyle w:val="normaltextrun"/>
          <w:rFonts w:ascii="Arial" w:hAnsi="Arial" w:cs="Arial"/>
          <w:b/>
          <w:bCs/>
          <w:sz w:val="20"/>
          <w:szCs w:val="20"/>
        </w:rPr>
        <w:t xml:space="preserve">. </w:t>
      </w:r>
      <w:r w:rsidR="00AD3C3D" w:rsidRPr="00A94C3D">
        <w:rPr>
          <w:rStyle w:val="normaltextrun"/>
          <w:rFonts w:ascii="Arial" w:hAnsi="Arial" w:cs="Arial"/>
          <w:b/>
          <w:bCs/>
          <w:sz w:val="20"/>
          <w:szCs w:val="20"/>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A94C3D">
        <w:rPr>
          <w:rStyle w:val="normaltextrun"/>
          <w:sz w:val="20"/>
          <w:szCs w:val="20"/>
        </w:rPr>
        <w:t> </w:t>
      </w:r>
      <w:r w:rsidRPr="0046582B">
        <w:rPr>
          <w:rStyle w:val="eop"/>
          <w:sz w:val="20"/>
          <w:szCs w:val="20"/>
        </w:rPr>
        <w:t> </w:t>
      </w:r>
    </w:p>
    <w:p w14:paraId="36B03327" w14:textId="1955AEFC" w:rsidR="00A448CA" w:rsidRPr="00A94C3D"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w:t>
      </w:r>
      <w:r w:rsidR="00A448CA" w:rsidRPr="00A94C3D">
        <w:rPr>
          <w:rStyle w:val="normaltextrun"/>
          <w:rFonts w:ascii="Arial" w:hAnsi="Arial" w:cs="Arial"/>
          <w:b/>
          <w:bCs/>
          <w:sz w:val="20"/>
          <w:szCs w:val="20"/>
        </w:rPr>
        <w:t xml:space="preserve">las Instalaciones es opcional para los licitantes </w:t>
      </w:r>
      <w:r w:rsidR="00A448CA" w:rsidRPr="00A94C3D">
        <w:rPr>
          <w:rStyle w:val="normaltextrun"/>
          <w:rFonts w:ascii="Arial" w:hAnsi="Arial" w:cs="Arial"/>
          <w:sz w:val="20"/>
          <w:szCs w:val="20"/>
        </w:rPr>
        <w:t xml:space="preserve">que se llevará a cabo el día </w:t>
      </w:r>
      <w:r w:rsidR="008D0CD3" w:rsidRPr="00A94C3D">
        <w:rPr>
          <w:rStyle w:val="normaltextrun"/>
          <w:rFonts w:ascii="Arial" w:hAnsi="Arial" w:cs="Arial"/>
          <w:b/>
          <w:bCs/>
          <w:sz w:val="20"/>
          <w:szCs w:val="20"/>
        </w:rPr>
        <w:t xml:space="preserve">-- </w:t>
      </w:r>
      <w:r w:rsidR="00A448CA" w:rsidRPr="00A94C3D">
        <w:rPr>
          <w:rStyle w:val="normaltextrun"/>
          <w:rFonts w:ascii="Arial" w:hAnsi="Arial" w:cs="Arial"/>
          <w:b/>
          <w:bCs/>
          <w:sz w:val="20"/>
          <w:szCs w:val="20"/>
        </w:rPr>
        <w:t xml:space="preserve">de </w:t>
      </w:r>
      <w:r w:rsidR="008D0CD3" w:rsidRPr="00A94C3D">
        <w:rPr>
          <w:rStyle w:val="normaltextrun"/>
          <w:rFonts w:ascii="Arial" w:hAnsi="Arial" w:cs="Arial"/>
          <w:b/>
          <w:bCs/>
          <w:sz w:val="20"/>
          <w:szCs w:val="20"/>
        </w:rPr>
        <w:t>--</w:t>
      </w:r>
      <w:r w:rsidR="00860704" w:rsidRPr="00A94C3D">
        <w:rPr>
          <w:rStyle w:val="normaltextrun"/>
          <w:rFonts w:ascii="Arial" w:hAnsi="Arial" w:cs="Arial"/>
          <w:b/>
          <w:bCs/>
          <w:sz w:val="20"/>
          <w:szCs w:val="20"/>
        </w:rPr>
        <w:t xml:space="preserve"> </w:t>
      </w:r>
      <w:proofErr w:type="spellStart"/>
      <w:r w:rsidR="00A448CA" w:rsidRPr="00A94C3D">
        <w:rPr>
          <w:rStyle w:val="normaltextrun"/>
          <w:rFonts w:ascii="Arial" w:hAnsi="Arial" w:cs="Arial"/>
          <w:b/>
          <w:bCs/>
          <w:sz w:val="20"/>
          <w:szCs w:val="20"/>
        </w:rPr>
        <w:t>de</w:t>
      </w:r>
      <w:proofErr w:type="spellEnd"/>
      <w:r w:rsidR="00A448CA" w:rsidRPr="00A94C3D">
        <w:rPr>
          <w:rStyle w:val="normaltextrun"/>
          <w:rFonts w:ascii="Arial" w:hAnsi="Arial" w:cs="Arial"/>
          <w:b/>
          <w:bCs/>
          <w:sz w:val="20"/>
          <w:szCs w:val="20"/>
        </w:rPr>
        <w:t xml:space="preserve"> 202</w:t>
      </w:r>
      <w:r w:rsidR="00185D7E" w:rsidRPr="00A94C3D">
        <w:rPr>
          <w:rStyle w:val="normaltextrun"/>
          <w:rFonts w:ascii="Arial" w:hAnsi="Arial" w:cs="Arial"/>
          <w:b/>
          <w:bCs/>
          <w:sz w:val="20"/>
          <w:szCs w:val="20"/>
        </w:rPr>
        <w:t>4</w:t>
      </w:r>
      <w:r w:rsidR="00A448CA" w:rsidRPr="00A94C3D">
        <w:rPr>
          <w:rStyle w:val="normaltextrun"/>
          <w:rFonts w:ascii="Arial" w:hAnsi="Arial" w:cs="Arial"/>
          <w:sz w:val="20"/>
          <w:szCs w:val="20"/>
        </w:rPr>
        <w:t xml:space="preserve"> </w:t>
      </w:r>
      <w:r w:rsidR="00A448CA" w:rsidRPr="00A94C3D">
        <w:rPr>
          <w:rStyle w:val="normaltextrun"/>
          <w:rFonts w:ascii="Arial" w:hAnsi="Arial" w:cs="Arial"/>
          <w:b/>
          <w:bCs/>
          <w:sz w:val="20"/>
          <w:szCs w:val="20"/>
        </w:rPr>
        <w:t xml:space="preserve">a las </w:t>
      </w:r>
      <w:r w:rsidR="008D0CD3" w:rsidRPr="00A94C3D">
        <w:rPr>
          <w:rStyle w:val="normaltextrun"/>
          <w:rFonts w:ascii="Arial" w:hAnsi="Arial" w:cs="Arial"/>
          <w:b/>
          <w:bCs/>
          <w:sz w:val="20"/>
          <w:szCs w:val="20"/>
        </w:rPr>
        <w:t>--</w:t>
      </w:r>
      <w:r w:rsidR="00A448CA" w:rsidRPr="00A94C3D">
        <w:rPr>
          <w:rStyle w:val="normaltextrun"/>
          <w:rFonts w:ascii="Arial" w:hAnsi="Arial" w:cs="Arial"/>
          <w:b/>
          <w:bCs/>
          <w:sz w:val="20"/>
          <w:szCs w:val="20"/>
        </w:rPr>
        <w:t>:</w:t>
      </w:r>
      <w:r w:rsidR="008D0CD3" w:rsidRPr="00A94C3D">
        <w:rPr>
          <w:rStyle w:val="normaltextrun"/>
          <w:rFonts w:ascii="Arial" w:hAnsi="Arial" w:cs="Arial"/>
          <w:b/>
          <w:bCs/>
          <w:sz w:val="20"/>
          <w:szCs w:val="20"/>
        </w:rPr>
        <w:t>--</w:t>
      </w:r>
      <w:r w:rsidR="00A448CA" w:rsidRPr="00A94C3D">
        <w:rPr>
          <w:rStyle w:val="normaltextrun"/>
          <w:rFonts w:ascii="Arial" w:hAnsi="Arial" w:cs="Arial"/>
          <w:b/>
          <w:bCs/>
          <w:sz w:val="20"/>
          <w:szCs w:val="20"/>
        </w:rPr>
        <w:t xml:space="preserve"> horas, solamente se permitirá una tolerancia de 10 minutos por lo que posteriormente no se</w:t>
      </w:r>
      <w:r w:rsidR="00A448CA" w:rsidRPr="0046582B">
        <w:rPr>
          <w:rStyle w:val="normaltextrun"/>
          <w:rFonts w:ascii="Arial" w:hAnsi="Arial" w:cs="Arial"/>
          <w:b/>
          <w:bCs/>
          <w:sz w:val="20"/>
          <w:szCs w:val="20"/>
        </w:rPr>
        <w:t xml:space="preserv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FA5C36" w:rsidRPr="00A94C3D">
        <w:rPr>
          <w:rStyle w:val="normaltextrun"/>
          <w:rFonts w:ascii="Arial" w:hAnsi="Arial" w:cs="Arial"/>
          <w:sz w:val="20"/>
          <w:szCs w:val="20"/>
        </w:rPr>
        <w:t>a</w:t>
      </w:r>
      <w:r w:rsidR="00A448CA" w:rsidRPr="00A94C3D">
        <w:rPr>
          <w:rStyle w:val="normaltextrun"/>
          <w:rFonts w:ascii="Arial" w:hAnsi="Arial" w:cs="Arial"/>
          <w:sz w:val="20"/>
          <w:szCs w:val="20"/>
        </w:rPr>
        <w:t xml:space="preserve">partado </w:t>
      </w:r>
      <w:r w:rsidR="00FA5C36" w:rsidRPr="00A94C3D">
        <w:rPr>
          <w:rStyle w:val="normaltextrun"/>
          <w:rFonts w:ascii="Arial" w:hAnsi="Arial" w:cs="Arial"/>
          <w:sz w:val="20"/>
          <w:szCs w:val="20"/>
        </w:rPr>
        <w:t>b)</w:t>
      </w:r>
      <w:r w:rsidR="000E19A4" w:rsidRPr="00A94C3D">
        <w:rPr>
          <w:rStyle w:val="normaltextrun"/>
          <w:rFonts w:ascii="Arial" w:hAnsi="Arial" w:cs="Arial"/>
          <w:sz w:val="20"/>
          <w:szCs w:val="20"/>
        </w:rPr>
        <w:t>B</w:t>
      </w:r>
      <w:r w:rsidR="00A448CA" w:rsidRPr="00A94C3D">
        <w:rPr>
          <w:rStyle w:val="normaltextrun"/>
          <w:rFonts w:ascii="Arial" w:hAnsi="Arial" w:cs="Arial"/>
          <w:sz w:val="20"/>
          <w:szCs w:val="20"/>
        </w:rPr>
        <w:t>.</w:t>
      </w:r>
      <w:r w:rsidR="00A448CA" w:rsidRPr="00A94C3D">
        <w:rPr>
          <w:rStyle w:val="normaltextrun"/>
          <w:sz w:val="20"/>
          <w:szCs w:val="20"/>
        </w:rPr>
        <w:t> </w:t>
      </w:r>
      <w:r w:rsidR="00A448CA" w:rsidRPr="00A94C3D">
        <w:rPr>
          <w:rStyle w:val="eop"/>
          <w:sz w:val="20"/>
          <w:szCs w:val="20"/>
        </w:rPr>
        <w:t> </w:t>
      </w:r>
    </w:p>
    <w:p w14:paraId="49CA18D4" w14:textId="77777777" w:rsidR="00A448CA" w:rsidRPr="00A94C3D"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A94C3D">
        <w:rPr>
          <w:rFonts w:cs="Arial"/>
          <w:b/>
          <w:sz w:val="20"/>
          <w:szCs w:val="20"/>
          <w:lang w:val="es-MX"/>
        </w:rPr>
        <w:t>b)B</w:t>
      </w:r>
      <w:r w:rsidR="00737F2C" w:rsidRPr="00A94C3D">
        <w:rPr>
          <w:rFonts w:cs="Arial"/>
          <w:b/>
          <w:sz w:val="20"/>
          <w:szCs w:val="20"/>
          <w:lang w:val="es-MX"/>
        </w:rPr>
        <w:t>.</w:t>
      </w:r>
      <w:proofErr w:type="gramEnd"/>
      <w:r w:rsidR="00737F2C" w:rsidRPr="00A94C3D">
        <w:rPr>
          <w:rFonts w:cs="Arial"/>
          <w:b/>
          <w:sz w:val="20"/>
          <w:szCs w:val="20"/>
          <w:lang w:val="es-MX"/>
        </w:rPr>
        <w:t xml:space="preserve"> </w:t>
      </w:r>
      <w:r w:rsidR="00737F2C" w:rsidRPr="000E19A4">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606557DA" w:rsidR="00737F2C" w:rsidRPr="00AC5E4D" w:rsidRDefault="00ED7E22" w:rsidP="00D6793C">
      <w:pPr>
        <w:jc w:val="both"/>
        <w:rPr>
          <w:rFonts w:cs="Arial"/>
          <w:sz w:val="20"/>
          <w:szCs w:val="20"/>
        </w:rPr>
      </w:pPr>
      <w:r w:rsidRPr="00A94C3D">
        <w:rPr>
          <w:rFonts w:cs="Arial"/>
          <w:sz w:val="20"/>
          <w:szCs w:val="20"/>
        </w:rPr>
        <w:t>L</w:t>
      </w:r>
      <w:r w:rsidR="00737F2C" w:rsidRPr="00A94C3D">
        <w:rPr>
          <w:rFonts w:cs="Arial"/>
          <w:sz w:val="20"/>
          <w:szCs w:val="20"/>
        </w:rPr>
        <w:t xml:space="preserve">a </w:t>
      </w:r>
      <w:r w:rsidR="00737F2C" w:rsidRPr="00A94C3D">
        <w:rPr>
          <w:rFonts w:cs="Arial"/>
          <w:b/>
          <w:sz w:val="20"/>
          <w:szCs w:val="20"/>
        </w:rPr>
        <w:t>Junta de Aclaraciones</w:t>
      </w:r>
      <w:r w:rsidR="00737F2C" w:rsidRPr="00A94C3D">
        <w:rPr>
          <w:rFonts w:cs="Arial"/>
          <w:sz w:val="20"/>
          <w:szCs w:val="20"/>
        </w:rPr>
        <w:t xml:space="preserve"> se llevará a cabo el </w:t>
      </w:r>
      <w:r w:rsidR="00737F2C" w:rsidRPr="00A94C3D">
        <w:rPr>
          <w:rFonts w:cs="Arial"/>
          <w:b/>
          <w:sz w:val="20"/>
          <w:szCs w:val="20"/>
        </w:rPr>
        <w:t xml:space="preserve">día </w:t>
      </w:r>
      <w:r w:rsidR="002022C1" w:rsidRPr="00A94C3D">
        <w:rPr>
          <w:rFonts w:cs="Arial"/>
          <w:b/>
          <w:bCs/>
          <w:sz w:val="20"/>
          <w:szCs w:val="20"/>
        </w:rPr>
        <w:t>11</w:t>
      </w:r>
      <w:r w:rsidR="00176567" w:rsidRPr="00A94C3D">
        <w:rPr>
          <w:rFonts w:cs="Arial"/>
          <w:b/>
          <w:bCs/>
          <w:sz w:val="20"/>
          <w:szCs w:val="20"/>
        </w:rPr>
        <w:t xml:space="preserve"> de noviembre</w:t>
      </w:r>
      <w:r w:rsidR="00897F8F" w:rsidRPr="00A94C3D">
        <w:rPr>
          <w:rFonts w:cs="Arial"/>
          <w:b/>
          <w:sz w:val="20"/>
          <w:szCs w:val="20"/>
        </w:rPr>
        <w:t xml:space="preserve"> </w:t>
      </w:r>
      <w:r w:rsidR="00737F2C" w:rsidRPr="00A94C3D">
        <w:rPr>
          <w:rFonts w:cs="Arial"/>
          <w:b/>
          <w:sz w:val="20"/>
          <w:szCs w:val="20"/>
        </w:rPr>
        <w:t>de 202</w:t>
      </w:r>
      <w:r w:rsidR="00185D7E" w:rsidRPr="00A94C3D">
        <w:rPr>
          <w:rFonts w:cs="Arial"/>
          <w:b/>
          <w:sz w:val="20"/>
          <w:szCs w:val="20"/>
        </w:rPr>
        <w:t>4</w:t>
      </w:r>
      <w:r w:rsidR="00737F2C" w:rsidRPr="00A94C3D">
        <w:rPr>
          <w:rFonts w:cs="Arial"/>
          <w:b/>
          <w:sz w:val="20"/>
          <w:szCs w:val="20"/>
        </w:rPr>
        <w:t xml:space="preserve"> a las </w:t>
      </w:r>
      <w:r w:rsidR="00176567" w:rsidRPr="00A94C3D">
        <w:rPr>
          <w:rFonts w:cs="Arial"/>
          <w:b/>
          <w:sz w:val="20"/>
          <w:szCs w:val="20"/>
        </w:rPr>
        <w:t>08</w:t>
      </w:r>
      <w:r w:rsidR="00737F2C" w:rsidRPr="00A94C3D">
        <w:rPr>
          <w:rFonts w:cs="Arial"/>
          <w:b/>
          <w:sz w:val="20"/>
          <w:szCs w:val="20"/>
        </w:rPr>
        <w:t>:00 horas</w:t>
      </w:r>
      <w:r w:rsidR="00737F2C" w:rsidRPr="00A94C3D">
        <w:rPr>
          <w:rFonts w:cs="Arial"/>
          <w:sz w:val="20"/>
          <w:szCs w:val="20"/>
        </w:rPr>
        <w:t xml:space="preserve">, la cual se desarrollará en los tiempos y conforme lo establecen los artículos </w:t>
      </w:r>
      <w:r w:rsidR="00E363AD" w:rsidRPr="00A94C3D">
        <w:rPr>
          <w:rFonts w:cs="Arial"/>
          <w:sz w:val="20"/>
          <w:szCs w:val="20"/>
        </w:rPr>
        <w:t>41</w:t>
      </w:r>
      <w:r w:rsidR="00737F2C" w:rsidRPr="00A94C3D">
        <w:rPr>
          <w:rFonts w:cs="Arial"/>
          <w:sz w:val="20"/>
          <w:szCs w:val="20"/>
        </w:rPr>
        <w:t xml:space="preserve"> y 4</w:t>
      </w:r>
      <w:r w:rsidR="00E363AD" w:rsidRPr="00A94C3D">
        <w:rPr>
          <w:rFonts w:cs="Arial"/>
          <w:sz w:val="20"/>
          <w:szCs w:val="20"/>
        </w:rPr>
        <w:t>2</w:t>
      </w:r>
      <w:r w:rsidR="00737F2C" w:rsidRPr="00A94C3D">
        <w:rPr>
          <w:rFonts w:cs="Arial"/>
          <w:sz w:val="20"/>
          <w:szCs w:val="20"/>
        </w:rPr>
        <w:t xml:space="preserve"> de </w:t>
      </w:r>
      <w:r w:rsidR="00737F2C" w:rsidRPr="00A94C3D">
        <w:rPr>
          <w:rFonts w:cs="Arial"/>
          <w:bCs/>
          <w:sz w:val="20"/>
          <w:szCs w:val="20"/>
        </w:rPr>
        <w:t>“Las Políticas</w:t>
      </w:r>
      <w:r w:rsidR="00737F2C" w:rsidRPr="00514B6E">
        <w:rPr>
          <w:rFonts w:cs="Arial"/>
          <w:bCs/>
          <w:sz w:val="20"/>
          <w:szCs w:val="20"/>
        </w:rPr>
        <w:t>”,</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A94C3D">
        <w:rPr>
          <w:rFonts w:cs="Arial"/>
          <w:sz w:val="20"/>
          <w:szCs w:val="20"/>
        </w:rPr>
        <w:t>Alcaldía</w:t>
      </w:r>
      <w:r w:rsidRPr="00A94C3D">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A94C3D">
        <w:rPr>
          <w:rFonts w:cs="Arial"/>
          <w:sz w:val="20"/>
          <w:szCs w:val="20"/>
        </w:rPr>
        <w:t>Alcaldía</w:t>
      </w:r>
      <w:r w:rsidRPr="00A94C3D">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A94C3D" w:rsidRDefault="00D72942" w:rsidP="00D72942">
      <w:pPr>
        <w:ind w:left="426"/>
        <w:jc w:val="both"/>
        <w:rPr>
          <w:rFonts w:cs="Arial"/>
          <w:b/>
          <w:sz w:val="20"/>
          <w:szCs w:val="20"/>
        </w:rPr>
      </w:pPr>
      <w:r w:rsidRPr="00A94C3D">
        <w:rPr>
          <w:rFonts w:cs="Arial"/>
          <w:b/>
          <w:sz w:val="20"/>
          <w:szCs w:val="20"/>
        </w:rPr>
        <w:t>b</w:t>
      </w:r>
      <w:r w:rsidR="00737F2C" w:rsidRPr="00A94C3D">
        <w:rPr>
          <w:rFonts w:cs="Arial"/>
          <w:b/>
          <w:sz w:val="20"/>
          <w:szCs w:val="20"/>
          <w:lang w:val="es-MX"/>
        </w:rPr>
        <w:t>.</w:t>
      </w:r>
      <w:r w:rsidRPr="00A94C3D">
        <w:rPr>
          <w:rFonts w:cs="Arial"/>
          <w:b/>
          <w:sz w:val="20"/>
          <w:szCs w:val="20"/>
          <w:lang w:val="es-MX"/>
        </w:rPr>
        <w:t>C</w:t>
      </w:r>
      <w:r w:rsidR="00737F2C" w:rsidRPr="00A94C3D">
        <w:rPr>
          <w:rFonts w:cs="Arial"/>
          <w:b/>
          <w:sz w:val="20"/>
          <w:szCs w:val="20"/>
          <w:lang w:val="es-MX"/>
        </w:rPr>
        <w:t xml:space="preserve">. </w:t>
      </w:r>
      <w:r w:rsidR="00737F2C" w:rsidRPr="00A94C3D">
        <w:rPr>
          <w:rFonts w:cs="Arial"/>
          <w:b/>
          <w:sz w:val="20"/>
          <w:szCs w:val="20"/>
        </w:rPr>
        <w:t>Presentación y apertura de proposiciones</w:t>
      </w:r>
    </w:p>
    <w:p w14:paraId="204D404F" w14:textId="77777777" w:rsidR="00737F2C" w:rsidRPr="00A94C3D" w:rsidRDefault="00737F2C" w:rsidP="00D6793C">
      <w:pPr>
        <w:ind w:left="27"/>
        <w:jc w:val="both"/>
        <w:rPr>
          <w:rFonts w:cs="Arial"/>
          <w:b/>
          <w:sz w:val="20"/>
          <w:szCs w:val="20"/>
        </w:rPr>
      </w:pPr>
    </w:p>
    <w:p w14:paraId="4EA8CAEC" w14:textId="29E79F7D" w:rsidR="00737F2C" w:rsidRPr="00AC5E4D" w:rsidRDefault="00ED7E22" w:rsidP="00D6793C">
      <w:pPr>
        <w:ind w:left="27"/>
        <w:jc w:val="both"/>
        <w:rPr>
          <w:rFonts w:cs="Arial"/>
          <w:sz w:val="20"/>
          <w:szCs w:val="20"/>
        </w:rPr>
      </w:pPr>
      <w:r w:rsidRPr="00A94C3D">
        <w:rPr>
          <w:rFonts w:cs="Arial"/>
          <w:sz w:val="20"/>
          <w:szCs w:val="20"/>
        </w:rPr>
        <w:t>El acto</w:t>
      </w:r>
      <w:r w:rsidR="00737F2C" w:rsidRPr="00A94C3D">
        <w:rPr>
          <w:rFonts w:cs="Arial"/>
          <w:sz w:val="20"/>
          <w:szCs w:val="20"/>
        </w:rPr>
        <w:t xml:space="preserve"> de presentación y apertura de proposiciones se llevará a cabo el </w:t>
      </w:r>
      <w:r w:rsidR="00737F2C" w:rsidRPr="00A94C3D">
        <w:rPr>
          <w:rFonts w:cs="Arial"/>
          <w:b/>
          <w:sz w:val="20"/>
          <w:szCs w:val="20"/>
        </w:rPr>
        <w:t xml:space="preserve">día </w:t>
      </w:r>
      <w:r w:rsidR="00176567" w:rsidRPr="00A94C3D">
        <w:rPr>
          <w:rFonts w:cs="Arial"/>
          <w:b/>
          <w:sz w:val="20"/>
          <w:szCs w:val="20"/>
        </w:rPr>
        <w:t>1</w:t>
      </w:r>
      <w:r w:rsidR="002022C1" w:rsidRPr="00A94C3D">
        <w:rPr>
          <w:rFonts w:cs="Arial"/>
          <w:b/>
          <w:sz w:val="20"/>
          <w:szCs w:val="20"/>
        </w:rPr>
        <w:t>9</w:t>
      </w:r>
      <w:r w:rsidR="000E628E" w:rsidRPr="00A94C3D">
        <w:rPr>
          <w:rFonts w:cs="Arial"/>
          <w:b/>
          <w:sz w:val="20"/>
          <w:szCs w:val="20"/>
        </w:rPr>
        <w:t xml:space="preserve"> de noviembre</w:t>
      </w:r>
      <w:r w:rsidR="00CA7191" w:rsidRPr="00A94C3D">
        <w:rPr>
          <w:rFonts w:cs="Arial"/>
          <w:b/>
          <w:bCs/>
          <w:sz w:val="20"/>
          <w:szCs w:val="20"/>
        </w:rPr>
        <w:t xml:space="preserve"> </w:t>
      </w:r>
      <w:r w:rsidR="00737F2C" w:rsidRPr="00A94C3D">
        <w:rPr>
          <w:rFonts w:cs="Arial"/>
          <w:b/>
          <w:sz w:val="20"/>
          <w:szCs w:val="20"/>
        </w:rPr>
        <w:t>de 202</w:t>
      </w:r>
      <w:r w:rsidR="00185D7E" w:rsidRPr="00A94C3D">
        <w:rPr>
          <w:rFonts w:cs="Arial"/>
          <w:b/>
          <w:sz w:val="20"/>
          <w:szCs w:val="20"/>
        </w:rPr>
        <w:t>4</w:t>
      </w:r>
      <w:r w:rsidR="00737F2C" w:rsidRPr="00A94C3D">
        <w:rPr>
          <w:rFonts w:cs="Arial"/>
          <w:b/>
          <w:sz w:val="20"/>
          <w:szCs w:val="20"/>
        </w:rPr>
        <w:t xml:space="preserve"> a las </w:t>
      </w:r>
      <w:r w:rsidR="00630B08" w:rsidRPr="00A94C3D">
        <w:rPr>
          <w:rFonts w:cs="Arial"/>
          <w:b/>
          <w:sz w:val="20"/>
          <w:szCs w:val="20"/>
        </w:rPr>
        <w:t>08</w:t>
      </w:r>
      <w:r w:rsidR="00737F2C" w:rsidRPr="00A94C3D">
        <w:rPr>
          <w:rFonts w:cs="Arial"/>
          <w:b/>
          <w:sz w:val="20"/>
          <w:szCs w:val="20"/>
        </w:rPr>
        <w:t>:00 horas,</w:t>
      </w:r>
      <w:r w:rsidR="00737F2C" w:rsidRPr="00A94C3D">
        <w:rPr>
          <w:rFonts w:cs="Arial"/>
          <w:sz w:val="20"/>
          <w:szCs w:val="20"/>
        </w:rPr>
        <w:t xml:space="preserve"> se actuará conforme a lo establecido en los artículos 4</w:t>
      </w:r>
      <w:r w:rsidR="002A5B33" w:rsidRPr="00A94C3D">
        <w:rPr>
          <w:rFonts w:cs="Arial"/>
          <w:sz w:val="20"/>
          <w:szCs w:val="20"/>
        </w:rPr>
        <w:t>3</w:t>
      </w:r>
      <w:r w:rsidR="00737F2C" w:rsidRPr="00A94C3D">
        <w:rPr>
          <w:rFonts w:cs="Arial"/>
          <w:sz w:val="20"/>
          <w:szCs w:val="20"/>
        </w:rPr>
        <w:t>, 4</w:t>
      </w:r>
      <w:r w:rsidR="002A5B33" w:rsidRPr="00A94C3D">
        <w:rPr>
          <w:rFonts w:cs="Arial"/>
          <w:sz w:val="20"/>
          <w:szCs w:val="20"/>
        </w:rPr>
        <w:t>4</w:t>
      </w:r>
      <w:r w:rsidR="00737F2C" w:rsidRPr="00A94C3D">
        <w:rPr>
          <w:rFonts w:cs="Arial"/>
          <w:sz w:val="20"/>
          <w:szCs w:val="20"/>
        </w:rPr>
        <w:t>, 4</w:t>
      </w:r>
      <w:r w:rsidR="002A5B33" w:rsidRPr="00A94C3D">
        <w:rPr>
          <w:rFonts w:cs="Arial"/>
          <w:sz w:val="20"/>
          <w:szCs w:val="20"/>
        </w:rPr>
        <w:t>5</w:t>
      </w:r>
      <w:r w:rsidR="00737F2C" w:rsidRPr="00A94C3D">
        <w:rPr>
          <w:rFonts w:cs="Arial"/>
          <w:sz w:val="20"/>
          <w:szCs w:val="20"/>
        </w:rPr>
        <w:t xml:space="preserve"> y 4</w:t>
      </w:r>
      <w:r w:rsidR="002A5B33" w:rsidRPr="00A94C3D">
        <w:rPr>
          <w:rFonts w:cs="Arial"/>
          <w:sz w:val="20"/>
          <w:szCs w:val="20"/>
        </w:rPr>
        <w:t>7</w:t>
      </w:r>
      <w:r w:rsidR="00737F2C" w:rsidRPr="00A94C3D">
        <w:rPr>
          <w:rFonts w:cs="Arial"/>
          <w:sz w:val="20"/>
          <w:szCs w:val="20"/>
        </w:rPr>
        <w:t xml:space="preserve"> de </w:t>
      </w:r>
      <w:r w:rsidR="00737F2C" w:rsidRPr="00A94C3D">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F2577E" w:rsidRDefault="00D72942" w:rsidP="00D72942">
      <w:pPr>
        <w:ind w:left="426"/>
        <w:jc w:val="both"/>
        <w:rPr>
          <w:rFonts w:cs="Arial"/>
          <w:b/>
          <w:sz w:val="20"/>
          <w:szCs w:val="20"/>
        </w:rPr>
      </w:pPr>
      <w:proofErr w:type="spellStart"/>
      <w:r w:rsidRPr="00F2577E">
        <w:rPr>
          <w:rFonts w:cs="Arial"/>
          <w:b/>
          <w:sz w:val="20"/>
          <w:szCs w:val="20"/>
          <w:lang w:val="es-MX"/>
        </w:rPr>
        <w:t>b.D</w:t>
      </w:r>
      <w:proofErr w:type="spellEnd"/>
      <w:r w:rsidR="00737F2C" w:rsidRPr="00F2577E">
        <w:rPr>
          <w:rFonts w:cs="Arial"/>
          <w:b/>
          <w:sz w:val="20"/>
          <w:szCs w:val="20"/>
          <w:lang w:val="es-MX"/>
        </w:rPr>
        <w:t xml:space="preserve">. </w:t>
      </w:r>
      <w:r w:rsidR="00737F2C" w:rsidRPr="00F2577E">
        <w:rPr>
          <w:rFonts w:cs="Arial"/>
          <w:b/>
          <w:sz w:val="20"/>
          <w:szCs w:val="20"/>
        </w:rPr>
        <w:t>Fallo</w:t>
      </w:r>
    </w:p>
    <w:p w14:paraId="7C714755" w14:textId="77777777" w:rsidR="00737F2C" w:rsidRPr="00F2577E" w:rsidRDefault="00737F2C" w:rsidP="00D6793C">
      <w:pPr>
        <w:jc w:val="both"/>
        <w:rPr>
          <w:rFonts w:cs="Arial"/>
          <w:sz w:val="20"/>
          <w:szCs w:val="20"/>
        </w:rPr>
      </w:pPr>
    </w:p>
    <w:p w14:paraId="20CA70EE" w14:textId="231E09E7" w:rsidR="00737F2C" w:rsidRPr="00AC5E4D" w:rsidRDefault="00737F2C" w:rsidP="00D6793C">
      <w:pPr>
        <w:ind w:left="27"/>
        <w:jc w:val="both"/>
        <w:rPr>
          <w:rFonts w:cs="Arial"/>
          <w:sz w:val="20"/>
          <w:szCs w:val="20"/>
        </w:rPr>
      </w:pPr>
      <w:r w:rsidRPr="00F2577E">
        <w:rPr>
          <w:rFonts w:cs="Arial"/>
          <w:sz w:val="20"/>
          <w:szCs w:val="20"/>
        </w:rPr>
        <w:t>E</w:t>
      </w:r>
      <w:r w:rsidR="000E19A4" w:rsidRPr="00F2577E">
        <w:rPr>
          <w:rFonts w:cs="Arial"/>
          <w:sz w:val="20"/>
          <w:szCs w:val="20"/>
        </w:rPr>
        <w:t>l</w:t>
      </w:r>
      <w:r w:rsidRPr="00F2577E">
        <w:rPr>
          <w:rFonts w:cs="Arial"/>
          <w:sz w:val="20"/>
          <w:szCs w:val="20"/>
        </w:rPr>
        <w:t xml:space="preserve"> </w:t>
      </w:r>
      <w:r w:rsidR="0020251B" w:rsidRPr="00F2577E">
        <w:rPr>
          <w:rFonts w:cs="Arial"/>
          <w:sz w:val="20"/>
          <w:szCs w:val="20"/>
        </w:rPr>
        <w:t>acto de fallo</w:t>
      </w:r>
      <w:r w:rsidRPr="00F2577E">
        <w:rPr>
          <w:rFonts w:cs="Arial"/>
          <w:sz w:val="20"/>
          <w:szCs w:val="20"/>
        </w:rPr>
        <w:t xml:space="preserve"> se llevará a cabo</w:t>
      </w:r>
      <w:r w:rsidR="00B000EB" w:rsidRPr="00F2577E">
        <w:rPr>
          <w:rFonts w:cs="Arial"/>
          <w:sz w:val="20"/>
          <w:szCs w:val="20"/>
        </w:rPr>
        <w:t xml:space="preserve"> el</w:t>
      </w:r>
      <w:r w:rsidRPr="00F2577E">
        <w:rPr>
          <w:rFonts w:cs="Arial"/>
          <w:sz w:val="20"/>
          <w:szCs w:val="20"/>
        </w:rPr>
        <w:t xml:space="preserve"> </w:t>
      </w:r>
      <w:r w:rsidRPr="00F2577E">
        <w:rPr>
          <w:rFonts w:cs="Arial"/>
          <w:b/>
          <w:sz w:val="20"/>
          <w:szCs w:val="20"/>
        </w:rPr>
        <w:t>día</w:t>
      </w:r>
      <w:r w:rsidR="00D478C5" w:rsidRPr="00F2577E">
        <w:rPr>
          <w:rFonts w:cs="Arial"/>
          <w:b/>
          <w:sz w:val="20"/>
          <w:szCs w:val="20"/>
        </w:rPr>
        <w:t xml:space="preserve"> </w:t>
      </w:r>
      <w:r w:rsidR="00176567" w:rsidRPr="00F2577E">
        <w:rPr>
          <w:rFonts w:cs="Arial"/>
          <w:b/>
          <w:sz w:val="20"/>
          <w:szCs w:val="20"/>
        </w:rPr>
        <w:t>2</w:t>
      </w:r>
      <w:r w:rsidR="002022C1" w:rsidRPr="00F2577E">
        <w:rPr>
          <w:rFonts w:cs="Arial"/>
          <w:b/>
          <w:sz w:val="20"/>
          <w:szCs w:val="20"/>
        </w:rPr>
        <w:t>5</w:t>
      </w:r>
      <w:r w:rsidR="00754079" w:rsidRPr="00F2577E">
        <w:rPr>
          <w:rFonts w:cs="Arial"/>
          <w:b/>
          <w:sz w:val="20"/>
          <w:szCs w:val="20"/>
        </w:rPr>
        <w:t xml:space="preserve"> de noviembre</w:t>
      </w:r>
      <w:r w:rsidR="00CA7191" w:rsidRPr="00F2577E">
        <w:rPr>
          <w:rFonts w:cs="Arial"/>
          <w:b/>
          <w:sz w:val="20"/>
          <w:szCs w:val="20"/>
        </w:rPr>
        <w:t xml:space="preserve"> </w:t>
      </w:r>
      <w:r w:rsidRPr="00F2577E">
        <w:rPr>
          <w:rFonts w:cs="Arial"/>
          <w:sz w:val="20"/>
          <w:szCs w:val="20"/>
        </w:rPr>
        <w:t xml:space="preserve">de </w:t>
      </w:r>
      <w:r w:rsidRPr="00F2577E">
        <w:rPr>
          <w:rFonts w:cs="Arial"/>
          <w:b/>
          <w:bCs/>
          <w:sz w:val="20"/>
          <w:szCs w:val="20"/>
        </w:rPr>
        <w:t>202</w:t>
      </w:r>
      <w:r w:rsidR="00185D7E" w:rsidRPr="00F2577E">
        <w:rPr>
          <w:rFonts w:cs="Arial"/>
          <w:b/>
          <w:bCs/>
          <w:sz w:val="20"/>
          <w:szCs w:val="20"/>
        </w:rPr>
        <w:t>4</w:t>
      </w:r>
      <w:r w:rsidRPr="00F2577E">
        <w:rPr>
          <w:rFonts w:cs="Arial"/>
          <w:b/>
          <w:bCs/>
          <w:sz w:val="20"/>
          <w:szCs w:val="20"/>
        </w:rPr>
        <w:t xml:space="preserve"> </w:t>
      </w:r>
      <w:r w:rsidRPr="00F2577E">
        <w:rPr>
          <w:rFonts w:cs="Arial"/>
          <w:sz w:val="20"/>
          <w:szCs w:val="20"/>
        </w:rPr>
        <w:t xml:space="preserve">a </w:t>
      </w:r>
      <w:r w:rsidRPr="00F2577E">
        <w:rPr>
          <w:rFonts w:cs="Arial"/>
          <w:b/>
          <w:sz w:val="20"/>
          <w:szCs w:val="20"/>
        </w:rPr>
        <w:t xml:space="preserve">las </w:t>
      </w:r>
      <w:r w:rsidR="003677C0" w:rsidRPr="00F2577E">
        <w:rPr>
          <w:rFonts w:cs="Arial"/>
          <w:b/>
          <w:sz w:val="20"/>
          <w:szCs w:val="20"/>
        </w:rPr>
        <w:t>1</w:t>
      </w:r>
      <w:r w:rsidR="002022C1" w:rsidRPr="00F2577E">
        <w:rPr>
          <w:rFonts w:cs="Arial"/>
          <w:b/>
          <w:sz w:val="20"/>
          <w:szCs w:val="20"/>
        </w:rPr>
        <w:t>1</w:t>
      </w:r>
      <w:r w:rsidRPr="00F2577E">
        <w:rPr>
          <w:rFonts w:cs="Arial"/>
          <w:b/>
          <w:sz w:val="20"/>
          <w:szCs w:val="20"/>
        </w:rPr>
        <w:t>:</w:t>
      </w:r>
      <w:r w:rsidR="0041429D" w:rsidRPr="00F2577E">
        <w:rPr>
          <w:rFonts w:cs="Arial"/>
          <w:b/>
          <w:sz w:val="20"/>
          <w:szCs w:val="20"/>
        </w:rPr>
        <w:t>0</w:t>
      </w:r>
      <w:r w:rsidR="00444A4C" w:rsidRPr="00F2577E">
        <w:rPr>
          <w:rFonts w:cs="Arial"/>
          <w:b/>
          <w:sz w:val="20"/>
          <w:szCs w:val="20"/>
        </w:rPr>
        <w:t>0</w:t>
      </w:r>
      <w:r w:rsidRPr="00F2577E">
        <w:rPr>
          <w:rFonts w:cs="Arial"/>
          <w:b/>
          <w:sz w:val="20"/>
          <w:szCs w:val="20"/>
        </w:rPr>
        <w:t xml:space="preserve"> horas</w:t>
      </w:r>
      <w:r w:rsidRPr="00F2577E">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6416E3" w:rsidRPr="006416E3">
        <w:rPr>
          <w:rFonts w:cs="Arial"/>
          <w:sz w:val="20"/>
          <w:szCs w:val="20"/>
          <w:highlight w:val="cyan"/>
        </w:rPr>
        <w:t>Alcaldía</w:t>
      </w:r>
      <w:r w:rsidRPr="00AC5E4D">
        <w:rPr>
          <w:rFonts w:cs="Arial"/>
          <w:sz w:val="20"/>
          <w:szCs w:val="20"/>
        </w:rPr>
        <w:t xml:space="preserve">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w:t>
      </w:r>
      <w:r w:rsidR="006416E3" w:rsidRPr="006416E3">
        <w:rPr>
          <w:rFonts w:cs="Arial"/>
          <w:sz w:val="20"/>
          <w:highlight w:val="cyan"/>
        </w:rPr>
        <w:t>Alcaldía</w:t>
      </w:r>
      <w:r w:rsidRPr="00AC5E4D">
        <w:rPr>
          <w:rFonts w:cs="Arial"/>
          <w:sz w:val="20"/>
        </w:rPr>
        <w:t xml:space="preserve">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AC5E4D">
        <w:rPr>
          <w:rFonts w:cs="Arial"/>
          <w:sz w:val="20"/>
          <w:szCs w:val="20"/>
          <w:highlight w:val="yellow"/>
          <w:lang w:val="es-MX"/>
        </w:rPr>
        <w:t xml:space="preserve">Esta garantía de referencia será </w:t>
      </w:r>
      <w:r w:rsidRPr="00AC5E4D">
        <w:rPr>
          <w:rFonts w:cs="Arial"/>
          <w:b/>
          <w:bCs/>
          <w:sz w:val="20"/>
          <w:szCs w:val="20"/>
          <w:highlight w:val="yellow"/>
          <w:lang w:val="es-MX"/>
        </w:rPr>
        <w:t>indivisible</w:t>
      </w:r>
      <w:r w:rsidRPr="00AC5E4D">
        <w:rPr>
          <w:rFonts w:cs="Arial"/>
          <w:sz w:val="20"/>
          <w:szCs w:val="20"/>
          <w:highlight w:val="yellow"/>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725, Colonia Santa María Nonoalco, </w:t>
      </w:r>
      <w:r w:rsidR="006416E3" w:rsidRPr="006416E3">
        <w:rPr>
          <w:rFonts w:cs="Arial"/>
          <w:sz w:val="20"/>
          <w:szCs w:val="20"/>
          <w:highlight w:val="cyan"/>
        </w:rPr>
        <w:t>Alcaldía</w:t>
      </w:r>
      <w:r w:rsidR="00E90A88" w:rsidRPr="00AC5E4D">
        <w:rPr>
          <w:rFonts w:cs="Arial"/>
          <w:sz w:val="20"/>
          <w:szCs w:val="20"/>
          <w:lang w:val="es-MX"/>
        </w:rPr>
        <w:t xml:space="preserve">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F2577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Pr="00F2577E">
        <w:rPr>
          <w:rFonts w:cs="Arial"/>
          <w:sz w:val="20"/>
          <w:szCs w:val="20"/>
        </w:rPr>
        <w:t>,</w:t>
      </w:r>
      <w:r w:rsidR="00125113" w:rsidRPr="00F2577E">
        <w:rPr>
          <w:rFonts w:cs="Arial"/>
          <w:sz w:val="20"/>
          <w:szCs w:val="20"/>
        </w:rPr>
        <w:t xml:space="preserve"> </w:t>
      </w:r>
      <w:r w:rsidR="006416E3" w:rsidRPr="00F2577E">
        <w:rPr>
          <w:rFonts w:cs="Arial"/>
          <w:sz w:val="20"/>
          <w:szCs w:val="20"/>
        </w:rPr>
        <w:t xml:space="preserve">Alcaldía </w:t>
      </w:r>
      <w:r w:rsidRPr="00F2577E">
        <w:rPr>
          <w:rFonts w:cs="Arial"/>
          <w:sz w:val="20"/>
          <w:szCs w:val="20"/>
        </w:rPr>
        <w:t>Benito</w:t>
      </w:r>
      <w:r w:rsidRPr="00AC5E4D">
        <w:rPr>
          <w:rFonts w:cs="Arial"/>
          <w:sz w:val="20"/>
          <w:szCs w:val="20"/>
        </w:rPr>
        <w:t xml:space="preserve">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3F097880" w14:textId="219B4AD5" w:rsidR="00AD3C3D" w:rsidRDefault="00F6463E" w:rsidP="00514B6E">
      <w:pPr>
        <w:pStyle w:val="Encabezado"/>
        <w:jc w:val="center"/>
        <w:outlineLvl w:val="0"/>
        <w:rPr>
          <w:rFonts w:cs="Arial"/>
          <w:b/>
          <w:bCs/>
          <w:color w:val="000000" w:themeColor="text1"/>
          <w:sz w:val="20"/>
          <w:szCs w:val="20"/>
          <w:shd w:val="clear" w:color="auto" w:fill="FFFFFF"/>
        </w:rPr>
      </w:pPr>
      <w:r w:rsidRPr="00F2577E">
        <w:rPr>
          <w:rFonts w:cs="Arial"/>
          <w:b/>
          <w:bCs/>
          <w:color w:val="000000" w:themeColor="text1"/>
          <w:sz w:val="20"/>
          <w:szCs w:val="20"/>
          <w:shd w:val="clear" w:color="auto" w:fill="FFFFFF"/>
        </w:rPr>
        <w:t>“ADQUISICIÓN DE INSUMOS INFORMÁTICOS PARA LA COMISIÓN FEDERAL DE COMPETENCIA ECONÓMICA”</w:t>
      </w:r>
    </w:p>
    <w:p w14:paraId="5ADE86C7" w14:textId="77777777" w:rsidR="00F6463E" w:rsidRPr="00AC5E4D" w:rsidRDefault="00F6463E"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F2577E">
              <w:rPr>
                <w:rFonts w:cs="Arial"/>
                <w:sz w:val="20"/>
                <w:szCs w:val="20"/>
                <w:lang w:val="es-MX"/>
              </w:rPr>
              <w:t>LAASSP</w:t>
            </w:r>
            <w:proofErr w:type="spellEnd"/>
            <w:r w:rsidR="00B301DE" w:rsidRPr="00F2577E">
              <w:rPr>
                <w:rFonts w:cs="Arial"/>
                <w:sz w:val="20"/>
                <w:szCs w:val="20"/>
                <w:lang w:val="es-MX"/>
              </w:rPr>
              <w:t xml:space="preserve"> </w:t>
            </w:r>
            <w:r w:rsidRPr="00F2577E">
              <w:rPr>
                <w:rFonts w:cs="Arial"/>
                <w:sz w:val="20"/>
                <w:szCs w:val="20"/>
                <w:lang w:val="es-MX"/>
              </w:rPr>
              <w:t xml:space="preserve">y 101 de </w:t>
            </w:r>
            <w:r w:rsidR="005D19AB" w:rsidRPr="00F2577E">
              <w:rPr>
                <w:rFonts w:cs="Arial"/>
                <w:sz w:val="20"/>
                <w:szCs w:val="20"/>
                <w:lang w:val="es-MX"/>
              </w:rPr>
              <w:t>“L</w:t>
            </w:r>
            <w:r w:rsidR="00DE5434" w:rsidRPr="00F2577E">
              <w:rPr>
                <w:rFonts w:cs="Arial"/>
                <w:sz w:val="20"/>
                <w:szCs w:val="20"/>
                <w:lang w:val="es-MX"/>
              </w:rPr>
              <w:t>as Políticas</w:t>
            </w:r>
            <w:r w:rsidR="005D19AB" w:rsidRPr="00F2577E">
              <w:rPr>
                <w:rFonts w:cs="Arial"/>
                <w:sz w:val="20"/>
                <w:szCs w:val="20"/>
                <w:lang w:val="es-MX"/>
              </w:rPr>
              <w:t>”</w:t>
            </w:r>
            <w:r w:rsidR="00DE5434" w:rsidRPr="00F2577E">
              <w:rPr>
                <w:rFonts w:cs="Arial"/>
                <w:b/>
                <w:sz w:val="20"/>
                <w:szCs w:val="20"/>
                <w:lang w:val="es-MX"/>
              </w:rPr>
              <w:t>.</w:t>
            </w:r>
            <w:r w:rsidR="00DE5434">
              <w:rPr>
                <w:rFonts w:cs="Arial"/>
                <w:b/>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5A5A6FD6" w14:textId="28D102A3" w:rsidR="008D0CD3" w:rsidRDefault="00F6463E" w:rsidP="00F6463E">
      <w:pPr>
        <w:jc w:val="center"/>
        <w:textAlignment w:val="baseline"/>
        <w:rPr>
          <w:rFonts w:cs="Arial"/>
          <w:b/>
          <w:bCs/>
          <w:lang w:eastAsia="es-MX"/>
        </w:rPr>
      </w:pPr>
      <w:r w:rsidRPr="00F2577E">
        <w:rPr>
          <w:rFonts w:cs="Arial"/>
          <w:b/>
          <w:bCs/>
          <w:color w:val="000000" w:themeColor="text1"/>
          <w:sz w:val="20"/>
          <w:szCs w:val="20"/>
          <w:shd w:val="clear" w:color="auto" w:fill="FFFFFF"/>
        </w:rPr>
        <w:t>“ADQUISICIÓN DE INSUMOS INFORMÁTICOS PARA LA COMISIÓN FEDERAL DE COMPETENCIA ECONÓMICA”</w:t>
      </w:r>
    </w:p>
    <w:p w14:paraId="4411C62A" w14:textId="77777777" w:rsidR="003B238D" w:rsidRDefault="003B238D" w:rsidP="003B238D">
      <w:pPr>
        <w:pStyle w:val="JLZsubestilo3"/>
        <w:tabs>
          <w:tab w:val="clear" w:pos="2719"/>
        </w:tabs>
        <w:ind w:left="0" w:firstLine="0"/>
        <w:rPr>
          <w:rFonts w:ascii="Arial" w:hAnsi="Arial"/>
          <w:b/>
          <w:sz w:val="18"/>
          <w:szCs w:val="18"/>
        </w:rPr>
      </w:pPr>
    </w:p>
    <w:p w14:paraId="3F0E5565" w14:textId="77777777" w:rsidR="00F6463E" w:rsidRDefault="00F6463E" w:rsidP="003B238D">
      <w:pPr>
        <w:pStyle w:val="JLZsubestilo3"/>
        <w:tabs>
          <w:tab w:val="clear" w:pos="2719"/>
        </w:tabs>
        <w:ind w:left="0" w:firstLine="0"/>
        <w:rPr>
          <w:rFonts w:ascii="Arial" w:hAnsi="Arial"/>
          <w:b/>
          <w:sz w:val="18"/>
          <w:szCs w:val="18"/>
        </w:rPr>
      </w:pPr>
    </w:p>
    <w:p w14:paraId="51092EA6" w14:textId="77777777" w:rsidR="00FC5167" w:rsidRPr="00BD26CB" w:rsidRDefault="00FC5167" w:rsidP="00FC5167">
      <w:pPr>
        <w:pStyle w:val="Textoindependiente"/>
        <w:spacing w:after="0" w:line="276" w:lineRule="auto"/>
        <w:jc w:val="both"/>
        <w:rPr>
          <w:rFonts w:ascii="Arial" w:hAnsi="Arial" w:cs="Arial"/>
          <w:bCs/>
          <w:sz w:val="18"/>
          <w:szCs w:val="18"/>
        </w:rPr>
      </w:pPr>
      <w:r w:rsidRPr="00BD26CB">
        <w:rPr>
          <w:rFonts w:ascii="Arial" w:hAnsi="Arial" w:cs="Arial"/>
          <w:bCs/>
          <w:sz w:val="18"/>
          <w:szCs w:val="18"/>
        </w:rPr>
        <w:t>No se aceptarán opciones, los licitantes presentarán una sola proposición y se requiere que cumpla en su totalidad con las especificaciones y alcances de lo solicitado en el presente Anexo Técnico, así como con las precisiones que se realicen en la (s) junta (s) de aclaraciones.</w:t>
      </w:r>
    </w:p>
    <w:p w14:paraId="684F67F9" w14:textId="77777777" w:rsidR="00FC5167" w:rsidRPr="00BD26CB" w:rsidRDefault="00FC5167" w:rsidP="00FC5167">
      <w:pPr>
        <w:pStyle w:val="Textoindependiente"/>
        <w:spacing w:after="0" w:line="276" w:lineRule="auto"/>
        <w:jc w:val="both"/>
        <w:rPr>
          <w:rFonts w:ascii="Arial" w:hAnsi="Arial" w:cs="Arial"/>
          <w:bCs/>
          <w:sz w:val="18"/>
          <w:szCs w:val="18"/>
        </w:rPr>
      </w:pPr>
    </w:p>
    <w:p w14:paraId="4954BB36" w14:textId="77777777" w:rsidR="00FC5167" w:rsidRPr="00BD26CB" w:rsidRDefault="00FC5167" w:rsidP="00FC5167">
      <w:pPr>
        <w:pStyle w:val="Textoindependiente"/>
        <w:spacing w:after="0" w:line="276" w:lineRule="auto"/>
        <w:jc w:val="both"/>
        <w:rPr>
          <w:rFonts w:ascii="Arial" w:hAnsi="Arial" w:cs="Arial"/>
          <w:bCs/>
          <w:sz w:val="18"/>
          <w:szCs w:val="18"/>
        </w:rPr>
      </w:pPr>
      <w:r w:rsidRPr="00BD26CB">
        <w:rPr>
          <w:rFonts w:ascii="Arial" w:hAnsi="Arial" w:cs="Arial"/>
          <w:bCs/>
          <w:sz w:val="18"/>
          <w:szCs w:val="18"/>
        </w:rPr>
        <w:t>Se deberá cotizar por los insumos establecido en este anexo técnico, conforme a los siguientes cuadros:</w:t>
      </w:r>
    </w:p>
    <w:p w14:paraId="529ED4D7" w14:textId="77777777" w:rsidR="00FC5167" w:rsidRPr="00BD26CB" w:rsidRDefault="00FC5167" w:rsidP="00FC5167">
      <w:pPr>
        <w:pStyle w:val="Textoindependiente"/>
        <w:spacing w:after="0" w:line="276" w:lineRule="auto"/>
        <w:jc w:val="both"/>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92"/>
        <w:gridCol w:w="1016"/>
        <w:gridCol w:w="2287"/>
        <w:gridCol w:w="1116"/>
        <w:gridCol w:w="1666"/>
      </w:tblGrid>
      <w:tr w:rsidR="00FC5167" w:rsidRPr="00FC5167" w14:paraId="308B4F34" w14:textId="77777777" w:rsidTr="002B590C">
        <w:trPr>
          <w:jc w:val="center"/>
        </w:trPr>
        <w:tc>
          <w:tcPr>
            <w:tcW w:w="107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2582E39"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No. Partida</w:t>
            </w:r>
          </w:p>
        </w:tc>
        <w:tc>
          <w:tcPr>
            <w:tcW w:w="172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BF20CAE"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Descripción</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FDD7676"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Unidad de medida</w:t>
            </w:r>
          </w:p>
        </w:tc>
        <w:tc>
          <w:tcPr>
            <w:tcW w:w="237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E163B19"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Cantidad Mínima</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5E60AB1"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Precio Unitario</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53515A0"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Subtotal</w:t>
            </w:r>
          </w:p>
        </w:tc>
      </w:tr>
      <w:tr w:rsidR="00FC5167" w:rsidRPr="00BD26CB" w14:paraId="28BD64CB" w14:textId="77777777" w:rsidTr="002B590C">
        <w:trPr>
          <w:jc w:val="center"/>
        </w:trPr>
        <w:tc>
          <w:tcPr>
            <w:tcW w:w="1071" w:type="dxa"/>
            <w:tcBorders>
              <w:top w:val="single" w:sz="4" w:space="0" w:color="auto"/>
              <w:left w:val="single" w:sz="4" w:space="0" w:color="auto"/>
              <w:bottom w:val="single" w:sz="4" w:space="0" w:color="auto"/>
              <w:right w:val="single" w:sz="4" w:space="0" w:color="auto"/>
            </w:tcBorders>
          </w:tcPr>
          <w:p w14:paraId="6B6A3A95" w14:textId="77777777" w:rsidR="00FC5167" w:rsidRPr="00BD26CB" w:rsidRDefault="00FC5167" w:rsidP="002B590C">
            <w:pPr>
              <w:pStyle w:val="Textoindependiente"/>
              <w:spacing w:after="0" w:line="276" w:lineRule="auto"/>
              <w:jc w:val="both"/>
              <w:rPr>
                <w:rFonts w:ascii="Arial" w:hAnsi="Arial" w:cs="Arial"/>
                <w:bCs/>
                <w:sz w:val="18"/>
                <w:szCs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55644E9" w14:textId="77777777" w:rsidR="00FC5167" w:rsidRPr="00BD26CB" w:rsidRDefault="00FC5167" w:rsidP="002B590C">
            <w:pPr>
              <w:pStyle w:val="Textoindependiente"/>
              <w:spacing w:after="0" w:line="276" w:lineRule="auto"/>
              <w:jc w:val="both"/>
              <w:rPr>
                <w:rFonts w:ascii="Arial" w:hAnsi="Arial" w:cs="Arial"/>
                <w:bCs/>
                <w:sz w:val="18"/>
                <w:szCs w:val="18"/>
              </w:rPr>
            </w:pPr>
          </w:p>
        </w:tc>
        <w:tc>
          <w:tcPr>
            <w:tcW w:w="1030" w:type="dxa"/>
            <w:tcBorders>
              <w:top w:val="single" w:sz="4" w:space="0" w:color="auto"/>
              <w:left w:val="single" w:sz="4" w:space="0" w:color="auto"/>
              <w:bottom w:val="single" w:sz="4" w:space="0" w:color="auto"/>
              <w:right w:val="single" w:sz="4" w:space="0" w:color="auto"/>
            </w:tcBorders>
          </w:tcPr>
          <w:p w14:paraId="399E964E" w14:textId="77777777" w:rsidR="00FC5167" w:rsidRPr="00BD26CB" w:rsidRDefault="00FC5167" w:rsidP="002B590C">
            <w:pPr>
              <w:pStyle w:val="Textoindependiente"/>
              <w:spacing w:after="0" w:line="276" w:lineRule="auto"/>
              <w:jc w:val="both"/>
              <w:rPr>
                <w:rFonts w:ascii="Arial" w:hAnsi="Arial" w:cs="Arial"/>
                <w:bCs/>
                <w:sz w:val="18"/>
                <w:szCs w:val="18"/>
              </w:rPr>
            </w:pPr>
          </w:p>
        </w:tc>
        <w:tc>
          <w:tcPr>
            <w:tcW w:w="2376" w:type="dxa"/>
            <w:tcBorders>
              <w:top w:val="single" w:sz="4" w:space="0" w:color="auto"/>
              <w:left w:val="single" w:sz="4" w:space="0" w:color="auto"/>
              <w:bottom w:val="single" w:sz="4" w:space="0" w:color="auto"/>
              <w:right w:val="single" w:sz="4" w:space="0" w:color="auto"/>
            </w:tcBorders>
          </w:tcPr>
          <w:p w14:paraId="13F90B40" w14:textId="77777777" w:rsidR="00FC5167" w:rsidRPr="00BD26CB" w:rsidRDefault="00FC5167" w:rsidP="002B590C">
            <w:pPr>
              <w:pStyle w:val="Textoindependiente"/>
              <w:spacing w:after="0" w:line="276"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43152B7" w14:textId="77777777" w:rsidR="00FC5167" w:rsidRPr="00BD26CB" w:rsidRDefault="00FC5167" w:rsidP="002B590C">
            <w:pPr>
              <w:pStyle w:val="Textoindependiente"/>
              <w:spacing w:after="0" w:line="276" w:lineRule="auto"/>
              <w:jc w:val="both"/>
              <w:rPr>
                <w:rFonts w:ascii="Arial" w:hAnsi="Arial" w:cs="Arial"/>
                <w:bCs/>
                <w:sz w:val="18"/>
                <w:szCs w:val="18"/>
              </w:rPr>
            </w:pPr>
            <w:r w:rsidRPr="00BD26CB">
              <w:rPr>
                <w:rFonts w:ascii="Arial" w:hAnsi="Arial" w:cs="Arial"/>
                <w:bCs/>
                <w:sz w:val="18"/>
                <w:szCs w:val="18"/>
              </w:rPr>
              <w:t>$</w:t>
            </w:r>
          </w:p>
        </w:tc>
        <w:tc>
          <w:tcPr>
            <w:tcW w:w="1718" w:type="dxa"/>
            <w:tcBorders>
              <w:top w:val="single" w:sz="4" w:space="0" w:color="auto"/>
              <w:left w:val="single" w:sz="4" w:space="0" w:color="auto"/>
              <w:bottom w:val="single" w:sz="4" w:space="0" w:color="auto"/>
              <w:right w:val="single" w:sz="4" w:space="0" w:color="auto"/>
            </w:tcBorders>
            <w:hideMark/>
          </w:tcPr>
          <w:p w14:paraId="033F26BA" w14:textId="77777777" w:rsidR="00FC5167" w:rsidRPr="00BD26CB" w:rsidRDefault="00FC5167" w:rsidP="002B590C">
            <w:pPr>
              <w:pStyle w:val="Textoindependiente"/>
              <w:spacing w:after="0" w:line="276" w:lineRule="auto"/>
              <w:jc w:val="both"/>
              <w:rPr>
                <w:rFonts w:ascii="Arial" w:hAnsi="Arial" w:cs="Arial"/>
                <w:bCs/>
                <w:sz w:val="18"/>
                <w:szCs w:val="18"/>
              </w:rPr>
            </w:pPr>
            <w:r w:rsidRPr="00BD26CB">
              <w:rPr>
                <w:rFonts w:ascii="Arial" w:hAnsi="Arial" w:cs="Arial"/>
                <w:bCs/>
                <w:sz w:val="18"/>
                <w:szCs w:val="18"/>
              </w:rPr>
              <w:t>$</w:t>
            </w:r>
          </w:p>
        </w:tc>
      </w:tr>
      <w:tr w:rsidR="00FC5167" w:rsidRPr="00BD26CB" w14:paraId="4AEFA345" w14:textId="77777777" w:rsidTr="002B590C">
        <w:trPr>
          <w:jc w:val="center"/>
        </w:trPr>
        <w:tc>
          <w:tcPr>
            <w:tcW w:w="7338" w:type="dxa"/>
            <w:gridSpan w:val="5"/>
            <w:tcBorders>
              <w:top w:val="single" w:sz="4" w:space="0" w:color="auto"/>
              <w:left w:val="single" w:sz="4" w:space="0" w:color="auto"/>
              <w:bottom w:val="single" w:sz="4" w:space="0" w:color="auto"/>
              <w:right w:val="single" w:sz="4" w:space="0" w:color="auto"/>
            </w:tcBorders>
            <w:hideMark/>
          </w:tcPr>
          <w:p w14:paraId="04D09492" w14:textId="77777777" w:rsidR="00FC5167" w:rsidRPr="00BD26CB" w:rsidRDefault="00FC5167" w:rsidP="002B590C">
            <w:pPr>
              <w:pStyle w:val="Textoindependiente"/>
              <w:spacing w:after="0" w:line="276" w:lineRule="auto"/>
              <w:jc w:val="both"/>
              <w:rPr>
                <w:rFonts w:ascii="Arial" w:hAnsi="Arial" w:cs="Arial"/>
                <w:bCs/>
                <w:sz w:val="18"/>
                <w:szCs w:val="18"/>
              </w:rPr>
            </w:pPr>
            <w:r w:rsidRPr="00BD26CB">
              <w:rPr>
                <w:rFonts w:ascii="Arial" w:hAnsi="Arial" w:cs="Arial"/>
                <w:bCs/>
                <w:sz w:val="18"/>
                <w:szCs w:val="18"/>
              </w:rPr>
              <w:t>Subtotal</w:t>
            </w:r>
          </w:p>
        </w:tc>
        <w:tc>
          <w:tcPr>
            <w:tcW w:w="1718" w:type="dxa"/>
            <w:tcBorders>
              <w:top w:val="single" w:sz="4" w:space="0" w:color="auto"/>
              <w:left w:val="single" w:sz="4" w:space="0" w:color="auto"/>
              <w:bottom w:val="single" w:sz="4" w:space="0" w:color="auto"/>
              <w:right w:val="single" w:sz="4" w:space="0" w:color="auto"/>
            </w:tcBorders>
            <w:hideMark/>
          </w:tcPr>
          <w:p w14:paraId="50E060D5" w14:textId="77777777" w:rsidR="00FC5167" w:rsidRPr="00BD26CB" w:rsidRDefault="00FC5167" w:rsidP="002B590C">
            <w:pPr>
              <w:pStyle w:val="Textoindependiente"/>
              <w:spacing w:after="0" w:line="276" w:lineRule="auto"/>
              <w:jc w:val="both"/>
              <w:rPr>
                <w:rFonts w:ascii="Arial" w:hAnsi="Arial" w:cs="Arial"/>
                <w:bCs/>
                <w:sz w:val="18"/>
                <w:szCs w:val="18"/>
              </w:rPr>
            </w:pPr>
            <w:r w:rsidRPr="00BD26CB">
              <w:rPr>
                <w:rFonts w:ascii="Arial" w:hAnsi="Arial" w:cs="Arial"/>
                <w:bCs/>
                <w:sz w:val="18"/>
                <w:szCs w:val="18"/>
              </w:rPr>
              <w:t>$</w:t>
            </w:r>
          </w:p>
        </w:tc>
      </w:tr>
    </w:tbl>
    <w:p w14:paraId="66576A60" w14:textId="77777777" w:rsidR="00FC5167" w:rsidRPr="00BD26CB" w:rsidRDefault="00FC5167" w:rsidP="00FC5167">
      <w:pPr>
        <w:pStyle w:val="Textoindependiente"/>
        <w:spacing w:after="0" w:line="276" w:lineRule="auto"/>
        <w:jc w:val="both"/>
        <w:rPr>
          <w:rFonts w:ascii="Arial" w:hAnsi="Arial" w:cs="Arial"/>
          <w:bCs/>
          <w:sz w:val="18"/>
          <w:szCs w:val="18"/>
        </w:rPr>
      </w:pPr>
      <w:r w:rsidRPr="00BD26CB">
        <w:rPr>
          <w:rFonts w:ascii="Arial" w:hAnsi="Arial" w:cs="Arial"/>
          <w:bCs/>
          <w:sz w:val="18"/>
          <w:szCs w:val="18"/>
          <w:lang w:val="es-CR"/>
        </w:rPr>
        <w:t>Nota: * El importe deberá ser expresado antes de Impuesto al Valor Agregado (</w:t>
      </w:r>
      <w:proofErr w:type="spellStart"/>
      <w:r w:rsidRPr="00BD26CB">
        <w:rPr>
          <w:rFonts w:ascii="Arial" w:hAnsi="Arial" w:cs="Arial"/>
          <w:bCs/>
          <w:sz w:val="18"/>
          <w:szCs w:val="18"/>
          <w:lang w:val="es-CR"/>
        </w:rPr>
        <w:t>I.V.A</w:t>
      </w:r>
      <w:proofErr w:type="spellEnd"/>
      <w:r w:rsidRPr="00BD26CB">
        <w:rPr>
          <w:rFonts w:ascii="Arial" w:hAnsi="Arial" w:cs="Arial"/>
          <w:bCs/>
          <w:sz w:val="18"/>
          <w:szCs w:val="18"/>
          <w:lang w:val="es-CR"/>
        </w:rPr>
        <w:t>.).</w:t>
      </w:r>
    </w:p>
    <w:p w14:paraId="4298DCAF" w14:textId="77777777" w:rsidR="00FC5167" w:rsidRPr="00BD26CB" w:rsidRDefault="00FC5167" w:rsidP="00FC5167">
      <w:pPr>
        <w:pStyle w:val="Textoindependiente"/>
        <w:spacing w:after="0" w:line="276" w:lineRule="auto"/>
        <w:jc w:val="both"/>
        <w:rPr>
          <w:rFonts w:ascii="Arial" w:hAnsi="Arial" w:cs="Arial"/>
          <w:bCs/>
          <w:sz w:val="18"/>
          <w:szCs w:val="18"/>
        </w:rPr>
      </w:pPr>
    </w:p>
    <w:p w14:paraId="7D57106B" w14:textId="77777777" w:rsidR="00FC5167" w:rsidRPr="00BD26CB" w:rsidRDefault="00FC5167" w:rsidP="00FC5167">
      <w:pPr>
        <w:pStyle w:val="Textoindependiente"/>
        <w:spacing w:after="0" w:line="276" w:lineRule="auto"/>
        <w:jc w:val="both"/>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697"/>
        <w:gridCol w:w="1068"/>
        <w:gridCol w:w="2396"/>
        <w:gridCol w:w="961"/>
        <w:gridCol w:w="1635"/>
      </w:tblGrid>
      <w:tr w:rsidR="00FC5167" w:rsidRPr="00BD26CB" w14:paraId="60915A59" w14:textId="77777777" w:rsidTr="002B590C">
        <w:trPr>
          <w:jc w:val="center"/>
        </w:trPr>
        <w:tc>
          <w:tcPr>
            <w:tcW w:w="107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01DD9D3"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No. Partida</w:t>
            </w:r>
          </w:p>
        </w:tc>
        <w:tc>
          <w:tcPr>
            <w:tcW w:w="169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43A3E5B"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Descripción</w:t>
            </w:r>
          </w:p>
        </w:tc>
        <w:tc>
          <w:tcPr>
            <w:tcW w:w="106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9770692"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Unidad</w:t>
            </w:r>
          </w:p>
          <w:p w14:paraId="5643DCE3"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de medida</w:t>
            </w:r>
          </w:p>
        </w:tc>
        <w:tc>
          <w:tcPr>
            <w:tcW w:w="239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47DE61B"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Cantidad Máxima</w:t>
            </w:r>
          </w:p>
        </w:tc>
        <w:tc>
          <w:tcPr>
            <w:tcW w:w="96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CF15407"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Precio Unitario</w:t>
            </w:r>
          </w:p>
        </w:tc>
        <w:tc>
          <w:tcPr>
            <w:tcW w:w="163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1316F8E"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Subtotal</w:t>
            </w:r>
          </w:p>
        </w:tc>
      </w:tr>
      <w:tr w:rsidR="00FC5167" w:rsidRPr="00BD26CB" w14:paraId="101B48F2" w14:textId="77777777" w:rsidTr="002B590C">
        <w:trPr>
          <w:jc w:val="center"/>
        </w:trPr>
        <w:tc>
          <w:tcPr>
            <w:tcW w:w="1071" w:type="dxa"/>
            <w:tcBorders>
              <w:top w:val="single" w:sz="4" w:space="0" w:color="auto"/>
              <w:left w:val="single" w:sz="4" w:space="0" w:color="auto"/>
              <w:bottom w:val="single" w:sz="4" w:space="0" w:color="auto"/>
              <w:right w:val="single" w:sz="4" w:space="0" w:color="auto"/>
            </w:tcBorders>
            <w:vAlign w:val="center"/>
          </w:tcPr>
          <w:p w14:paraId="4343F847" w14:textId="77777777" w:rsidR="00FC5167" w:rsidRPr="00BD26CB" w:rsidRDefault="00FC5167" w:rsidP="002B590C">
            <w:pPr>
              <w:pStyle w:val="Textoindependiente"/>
              <w:spacing w:after="0" w:line="276" w:lineRule="auto"/>
              <w:jc w:val="center"/>
              <w:rPr>
                <w:rFonts w:ascii="Arial" w:hAnsi="Arial" w:cs="Arial"/>
                <w:bCs/>
                <w:sz w:val="18"/>
                <w:szCs w:val="18"/>
              </w:rPr>
            </w:pPr>
          </w:p>
        </w:tc>
        <w:tc>
          <w:tcPr>
            <w:tcW w:w="1697" w:type="dxa"/>
            <w:tcBorders>
              <w:top w:val="single" w:sz="4" w:space="0" w:color="auto"/>
              <w:left w:val="single" w:sz="4" w:space="0" w:color="auto"/>
              <w:bottom w:val="single" w:sz="4" w:space="0" w:color="auto"/>
              <w:right w:val="single" w:sz="4" w:space="0" w:color="auto"/>
            </w:tcBorders>
            <w:vAlign w:val="center"/>
          </w:tcPr>
          <w:p w14:paraId="219888F9" w14:textId="77777777" w:rsidR="00FC5167" w:rsidRPr="00BD26CB" w:rsidRDefault="00FC5167" w:rsidP="002B590C">
            <w:pPr>
              <w:pStyle w:val="Textoindependiente"/>
              <w:spacing w:after="0" w:line="276" w:lineRule="auto"/>
              <w:jc w:val="center"/>
              <w:rPr>
                <w:rFonts w:ascii="Arial" w:hAnsi="Arial" w:cs="Arial"/>
                <w:bCs/>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14:paraId="73CB6F60" w14:textId="77777777" w:rsidR="00FC5167" w:rsidRPr="00BD26CB" w:rsidRDefault="00FC5167" w:rsidP="002B590C">
            <w:pPr>
              <w:pStyle w:val="Textoindependiente"/>
              <w:spacing w:after="0" w:line="276" w:lineRule="auto"/>
              <w:jc w:val="center"/>
              <w:rPr>
                <w:rFonts w:ascii="Arial" w:hAnsi="Arial" w:cs="Arial"/>
                <w:bCs/>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tcPr>
          <w:p w14:paraId="5E7CBB8C" w14:textId="77777777" w:rsidR="00FC5167" w:rsidRPr="00BD26CB" w:rsidRDefault="00FC5167" w:rsidP="002B590C">
            <w:pPr>
              <w:pStyle w:val="Textoindependiente"/>
              <w:spacing w:after="0" w:line="276" w:lineRule="auto"/>
              <w:jc w:val="center"/>
              <w:rPr>
                <w:rFonts w:ascii="Arial" w:hAnsi="Arial" w:cs="Arial"/>
                <w:bCs/>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7233C57E" w14:textId="77777777" w:rsidR="00FC5167" w:rsidRPr="00BD26CB" w:rsidRDefault="00FC5167" w:rsidP="002B590C">
            <w:pPr>
              <w:pStyle w:val="Textoindependiente"/>
              <w:spacing w:after="0" w:line="276" w:lineRule="auto"/>
              <w:rPr>
                <w:rFonts w:ascii="Arial" w:hAnsi="Arial" w:cs="Arial"/>
                <w:bCs/>
                <w:sz w:val="18"/>
                <w:szCs w:val="18"/>
              </w:rPr>
            </w:pPr>
            <w:r w:rsidRPr="00BD26CB">
              <w:rPr>
                <w:rFonts w:ascii="Arial" w:hAnsi="Arial" w:cs="Arial"/>
                <w:bCs/>
                <w:sz w:val="18"/>
                <w:szCs w:val="18"/>
              </w:rPr>
              <w:t>$</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72C7898" w14:textId="77777777" w:rsidR="00FC5167" w:rsidRPr="00BD26CB" w:rsidRDefault="00FC5167" w:rsidP="002B590C">
            <w:pPr>
              <w:pStyle w:val="Textoindependiente"/>
              <w:spacing w:after="0" w:line="276" w:lineRule="auto"/>
              <w:rPr>
                <w:rFonts w:ascii="Arial" w:hAnsi="Arial" w:cs="Arial"/>
                <w:bCs/>
                <w:sz w:val="18"/>
                <w:szCs w:val="18"/>
              </w:rPr>
            </w:pPr>
            <w:r w:rsidRPr="00BD26CB">
              <w:rPr>
                <w:rFonts w:ascii="Arial" w:hAnsi="Arial" w:cs="Arial"/>
                <w:bCs/>
                <w:sz w:val="18"/>
                <w:szCs w:val="18"/>
              </w:rPr>
              <w:t>$</w:t>
            </w:r>
          </w:p>
        </w:tc>
      </w:tr>
      <w:tr w:rsidR="00FC5167" w:rsidRPr="00BD26CB" w14:paraId="61D87BE1" w14:textId="77777777" w:rsidTr="002B590C">
        <w:trPr>
          <w:jc w:val="center"/>
        </w:trPr>
        <w:tc>
          <w:tcPr>
            <w:tcW w:w="7193" w:type="dxa"/>
            <w:gridSpan w:val="5"/>
            <w:tcBorders>
              <w:top w:val="single" w:sz="4" w:space="0" w:color="auto"/>
              <w:left w:val="single" w:sz="4" w:space="0" w:color="auto"/>
              <w:bottom w:val="single" w:sz="4" w:space="0" w:color="auto"/>
              <w:right w:val="single" w:sz="4" w:space="0" w:color="auto"/>
            </w:tcBorders>
            <w:vAlign w:val="center"/>
            <w:hideMark/>
          </w:tcPr>
          <w:p w14:paraId="01CA2AB5" w14:textId="77777777" w:rsidR="00FC5167" w:rsidRPr="00BD26CB" w:rsidRDefault="00FC5167" w:rsidP="002B590C">
            <w:pPr>
              <w:pStyle w:val="Textoindependiente"/>
              <w:spacing w:after="0" w:line="276" w:lineRule="auto"/>
              <w:jc w:val="center"/>
              <w:rPr>
                <w:rFonts w:ascii="Arial" w:hAnsi="Arial" w:cs="Arial"/>
                <w:bCs/>
                <w:sz w:val="18"/>
                <w:szCs w:val="18"/>
              </w:rPr>
            </w:pPr>
            <w:r w:rsidRPr="00BD26CB">
              <w:rPr>
                <w:rFonts w:ascii="Arial" w:hAnsi="Arial" w:cs="Arial"/>
                <w:bCs/>
                <w:sz w:val="18"/>
                <w:szCs w:val="18"/>
              </w:rPr>
              <w:t>Subtotal</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3D51D79" w14:textId="77777777" w:rsidR="00FC5167" w:rsidRPr="00BD26CB" w:rsidRDefault="00FC5167" w:rsidP="002B590C">
            <w:pPr>
              <w:pStyle w:val="Textoindependiente"/>
              <w:spacing w:after="0" w:line="276" w:lineRule="auto"/>
              <w:rPr>
                <w:rFonts w:ascii="Arial" w:hAnsi="Arial" w:cs="Arial"/>
                <w:bCs/>
                <w:sz w:val="18"/>
                <w:szCs w:val="18"/>
              </w:rPr>
            </w:pPr>
            <w:r w:rsidRPr="00BD26CB">
              <w:rPr>
                <w:rFonts w:ascii="Arial" w:hAnsi="Arial" w:cs="Arial"/>
                <w:bCs/>
                <w:sz w:val="18"/>
                <w:szCs w:val="18"/>
              </w:rPr>
              <w:t>$</w:t>
            </w:r>
          </w:p>
        </w:tc>
      </w:tr>
    </w:tbl>
    <w:p w14:paraId="49155E2C" w14:textId="77777777" w:rsidR="00FC5167" w:rsidRPr="00BD26CB" w:rsidRDefault="00FC5167" w:rsidP="00FC5167">
      <w:pPr>
        <w:pStyle w:val="Textoindependiente"/>
        <w:spacing w:after="0"/>
        <w:jc w:val="both"/>
        <w:rPr>
          <w:rFonts w:ascii="Arial" w:hAnsi="Arial" w:cs="Arial"/>
          <w:bCs/>
          <w:sz w:val="18"/>
          <w:szCs w:val="18"/>
        </w:rPr>
      </w:pPr>
      <w:r w:rsidRPr="00BD26CB">
        <w:rPr>
          <w:rFonts w:ascii="Arial" w:hAnsi="Arial" w:cs="Arial"/>
          <w:bCs/>
          <w:sz w:val="18"/>
          <w:szCs w:val="18"/>
          <w:lang w:val="es-CR"/>
        </w:rPr>
        <w:t>Nota: * El importe deberá ser expresado antes de Impuesto al Valor Agregado (</w:t>
      </w:r>
      <w:proofErr w:type="spellStart"/>
      <w:r w:rsidRPr="00BD26CB">
        <w:rPr>
          <w:rFonts w:ascii="Arial" w:hAnsi="Arial" w:cs="Arial"/>
          <w:bCs/>
          <w:sz w:val="18"/>
          <w:szCs w:val="18"/>
          <w:lang w:val="es-CR"/>
        </w:rPr>
        <w:t>I.V.A</w:t>
      </w:r>
      <w:proofErr w:type="spellEnd"/>
      <w:r w:rsidRPr="00BD26CB">
        <w:rPr>
          <w:rFonts w:ascii="Arial" w:hAnsi="Arial" w:cs="Arial"/>
          <w:bCs/>
          <w:sz w:val="18"/>
          <w:szCs w:val="18"/>
          <w:lang w:val="es-CR"/>
        </w:rPr>
        <w:t>.).</w:t>
      </w:r>
    </w:p>
    <w:p w14:paraId="1B87D52B" w14:textId="77777777" w:rsidR="00F6463E" w:rsidRPr="00FC5167" w:rsidRDefault="00F6463E" w:rsidP="003B238D">
      <w:pPr>
        <w:pStyle w:val="JLZsubestilo3"/>
        <w:tabs>
          <w:tab w:val="clear" w:pos="2719"/>
        </w:tabs>
        <w:ind w:left="0" w:firstLine="0"/>
        <w:rPr>
          <w:rFonts w:ascii="Arial" w:hAnsi="Arial"/>
          <w:b/>
          <w:sz w:val="18"/>
          <w:szCs w:val="18"/>
        </w:rPr>
      </w:pPr>
    </w:p>
    <w:p w14:paraId="2CA9377A" w14:textId="77777777" w:rsidR="000E19A4" w:rsidRPr="00F74B74" w:rsidRDefault="000E19A4" w:rsidP="00464D13">
      <w:pPr>
        <w:jc w:val="both"/>
        <w:textAlignment w:val="baseline"/>
        <w:rPr>
          <w:rFonts w:cs="Arial"/>
          <w:b/>
          <w:bCs/>
          <w:sz w:val="20"/>
          <w:szCs w:val="20"/>
          <w:lang w:eastAsia="es-MX"/>
        </w:rPr>
      </w:pPr>
    </w:p>
    <w:p w14:paraId="54DE4527" w14:textId="77777777" w:rsidR="00F6463E" w:rsidRDefault="00F6463E" w:rsidP="00464D13">
      <w:pPr>
        <w:jc w:val="both"/>
        <w:textAlignment w:val="baseline"/>
        <w:rPr>
          <w:rFonts w:cs="Arial"/>
          <w:b/>
          <w:bCs/>
          <w:lang w:eastAsia="es-MX"/>
        </w:rPr>
      </w:pPr>
    </w:p>
    <w:p w14:paraId="6EFAE6E9" w14:textId="77777777" w:rsidR="00F6463E" w:rsidRPr="00FD5193" w:rsidRDefault="00F6463E"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0E4712B" w:rsidR="00737F2C" w:rsidRPr="00272288"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272288">
        <w:rPr>
          <w:rFonts w:eastAsiaTheme="minorEastAsia" w:cs="Arial"/>
          <w:b/>
          <w:bCs/>
          <w:color w:val="000000" w:themeColor="text1"/>
          <w:w w:val="110"/>
          <w:sz w:val="20"/>
          <w:szCs w:val="20"/>
          <w:lang w:val="es-MX" w:eastAsia="en-US"/>
        </w:rPr>
        <w:t>LP</w:t>
      </w:r>
      <w:r w:rsidR="004B1A80" w:rsidRPr="00272288">
        <w:rPr>
          <w:rFonts w:eastAsiaTheme="minorEastAsia" w:cs="Arial"/>
          <w:b/>
          <w:bCs/>
          <w:color w:val="000000" w:themeColor="text1"/>
          <w:w w:val="110"/>
          <w:sz w:val="20"/>
          <w:szCs w:val="20"/>
          <w:lang w:val="es-MX" w:eastAsia="en-US"/>
        </w:rPr>
        <w:t>2</w:t>
      </w:r>
      <w:r w:rsidR="00F6463E" w:rsidRPr="00272288">
        <w:rPr>
          <w:rFonts w:eastAsiaTheme="minorEastAsia" w:cs="Arial"/>
          <w:b/>
          <w:bCs/>
          <w:color w:val="000000" w:themeColor="text1"/>
          <w:w w:val="110"/>
          <w:sz w:val="20"/>
          <w:szCs w:val="20"/>
          <w:lang w:val="es-MX" w:eastAsia="en-US"/>
        </w:rPr>
        <w:t>7</w:t>
      </w:r>
      <w:r w:rsidR="003C454C" w:rsidRPr="00272288">
        <w:rPr>
          <w:rFonts w:eastAsiaTheme="minorEastAsia" w:cs="Arial"/>
          <w:b/>
          <w:bCs/>
          <w:color w:val="000000" w:themeColor="text1"/>
          <w:w w:val="110"/>
          <w:sz w:val="20"/>
          <w:szCs w:val="20"/>
          <w:lang w:val="es-MX" w:eastAsia="en-US"/>
        </w:rPr>
        <w:t>-2</w:t>
      </w:r>
      <w:r w:rsidR="00185D7E" w:rsidRPr="00272288">
        <w:rPr>
          <w:rFonts w:eastAsiaTheme="minorEastAsia" w:cs="Arial"/>
          <w:b/>
          <w:bCs/>
          <w:color w:val="000000" w:themeColor="text1"/>
          <w:w w:val="110"/>
          <w:sz w:val="20"/>
          <w:szCs w:val="20"/>
          <w:lang w:val="es-MX" w:eastAsia="en-US"/>
        </w:rPr>
        <w:t>4</w:t>
      </w:r>
    </w:p>
    <w:p w14:paraId="247B222A" w14:textId="77777777" w:rsidR="0090221E" w:rsidRPr="00272288"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272288" w:rsidRDefault="00F03DCC" w:rsidP="00F03DCC">
      <w:pPr>
        <w:jc w:val="both"/>
        <w:rPr>
          <w:rFonts w:cs="Arial"/>
          <w:b/>
          <w:sz w:val="20"/>
          <w:szCs w:val="20"/>
          <w:lang w:val="es-MX"/>
        </w:rPr>
      </w:pPr>
      <w:r w:rsidRPr="00272288">
        <w:rPr>
          <w:rFonts w:cs="Arial"/>
          <w:b/>
          <w:sz w:val="20"/>
          <w:szCs w:val="20"/>
          <w:lang w:val="es-MX"/>
        </w:rPr>
        <w:t xml:space="preserve">Comisión Federal de Competencia Económica </w:t>
      </w:r>
    </w:p>
    <w:p w14:paraId="2FE7513E" w14:textId="77777777" w:rsidR="00F03DCC" w:rsidRPr="00272288" w:rsidRDefault="00F03DCC" w:rsidP="00F03DCC">
      <w:pPr>
        <w:pStyle w:val="Prrafodelista"/>
        <w:ind w:left="0"/>
        <w:jc w:val="both"/>
        <w:rPr>
          <w:rFonts w:cs="Arial"/>
          <w:b/>
          <w:sz w:val="20"/>
          <w:szCs w:val="20"/>
          <w:lang w:val="es-MX"/>
        </w:rPr>
      </w:pPr>
      <w:r w:rsidRPr="00272288">
        <w:rPr>
          <w:rFonts w:cs="Arial"/>
          <w:b/>
          <w:sz w:val="20"/>
          <w:szCs w:val="20"/>
          <w:lang w:val="es-MX"/>
        </w:rPr>
        <w:t>Coordinación General de Adquisiciones y Contratos</w:t>
      </w:r>
    </w:p>
    <w:p w14:paraId="7BF38D63" w14:textId="560868EB" w:rsidR="00125113" w:rsidRPr="00272288"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72288">
        <w:rPr>
          <w:rFonts w:eastAsiaTheme="minorHAnsi" w:cs="Arial"/>
          <w:color w:val="000000" w:themeColor="text1"/>
          <w:sz w:val="20"/>
          <w:szCs w:val="20"/>
          <w:lang w:val="es-MX" w:eastAsia="en-US"/>
        </w:rPr>
        <w:t xml:space="preserve">Presente </w:t>
      </w:r>
    </w:p>
    <w:p w14:paraId="7B3892D5" w14:textId="77777777" w:rsidR="00F03DCC" w:rsidRPr="00272288"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272288"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r>
      <w:r w:rsidRPr="00272288">
        <w:rPr>
          <w:rFonts w:eastAsiaTheme="minorHAnsi" w:cs="Arial"/>
          <w:color w:val="000000" w:themeColor="text1"/>
          <w:sz w:val="20"/>
          <w:szCs w:val="20"/>
          <w:lang w:val="es-MX" w:eastAsia="en-US"/>
        </w:rPr>
        <w:tab/>
        <w:t>Fecha:</w:t>
      </w:r>
    </w:p>
    <w:p w14:paraId="32679FBE" w14:textId="77777777" w:rsidR="0090221E" w:rsidRPr="00272288"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272288"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72288">
        <w:rPr>
          <w:rFonts w:eastAsiaTheme="minorHAnsi" w:cs="Arial"/>
          <w:color w:val="000000" w:themeColor="text1"/>
          <w:sz w:val="20"/>
          <w:szCs w:val="20"/>
          <w:lang w:val="es-MX" w:eastAsia="en-US"/>
        </w:rPr>
        <w:t>[</w:t>
      </w:r>
      <w:r w:rsidRPr="00272288">
        <w:rPr>
          <w:rFonts w:eastAsiaTheme="minorHAnsi" w:cs="Arial"/>
          <w:b/>
          <w:bCs/>
          <w:i/>
          <w:iCs/>
          <w:color w:val="000000" w:themeColor="text1"/>
          <w:sz w:val="20"/>
          <w:szCs w:val="20"/>
          <w:u w:val="single"/>
          <w:lang w:val="es-MX" w:eastAsia="en-US"/>
        </w:rPr>
        <w:t>Nombre del representante</w:t>
      </w:r>
      <w:r w:rsidRPr="00272288">
        <w:rPr>
          <w:rFonts w:eastAsiaTheme="minorHAnsi" w:cs="Arial"/>
          <w:color w:val="000000" w:themeColor="text1"/>
          <w:sz w:val="20"/>
          <w:szCs w:val="20"/>
          <w:lang w:val="es-MX" w:eastAsia="en-US"/>
        </w:rPr>
        <w:t>], en representación de [</w:t>
      </w:r>
      <w:r w:rsidRPr="00272288">
        <w:rPr>
          <w:rFonts w:eastAsiaTheme="minorHAnsi" w:cs="Arial"/>
          <w:b/>
          <w:bCs/>
          <w:i/>
          <w:iCs/>
          <w:color w:val="000000" w:themeColor="text1"/>
          <w:sz w:val="20"/>
          <w:szCs w:val="20"/>
          <w:u w:val="single"/>
          <w:lang w:val="es-MX" w:eastAsia="en-US"/>
        </w:rPr>
        <w:t>Nombre de la persona física o moral</w:t>
      </w:r>
      <w:r w:rsidRPr="00272288">
        <w:rPr>
          <w:rFonts w:eastAsiaTheme="minorHAnsi" w:cs="Arial"/>
          <w:color w:val="000000" w:themeColor="text1"/>
          <w:sz w:val="20"/>
          <w:szCs w:val="20"/>
          <w:lang w:val="es-MX" w:eastAsia="en-US"/>
        </w:rPr>
        <w:t xml:space="preserve">] (en adelante, el </w:t>
      </w:r>
      <w:r w:rsidRPr="00272288">
        <w:rPr>
          <w:rFonts w:eastAsiaTheme="minorHAnsi" w:cs="Arial"/>
          <w:b/>
          <w:bCs/>
          <w:color w:val="000000" w:themeColor="text1"/>
          <w:sz w:val="20"/>
          <w:szCs w:val="20"/>
          <w:lang w:val="es-MX" w:eastAsia="en-US"/>
        </w:rPr>
        <w:t>PARTICIPANTE</w:t>
      </w:r>
      <w:r w:rsidRPr="00272288">
        <w:rPr>
          <w:rFonts w:eastAsiaTheme="minorHAnsi" w:cs="Arial"/>
          <w:color w:val="000000" w:themeColor="text1"/>
          <w:sz w:val="20"/>
          <w:szCs w:val="20"/>
          <w:lang w:val="es-MX" w:eastAsia="en-US"/>
        </w:rPr>
        <w:t xml:space="preserve">), presento la </w:t>
      </w:r>
      <w:r w:rsidRPr="00272288">
        <w:rPr>
          <w:rFonts w:eastAsiaTheme="minorHAnsi" w:cs="Arial"/>
          <w:b/>
          <w:bCs/>
          <w:color w:val="000000" w:themeColor="text1"/>
          <w:sz w:val="20"/>
          <w:szCs w:val="20"/>
          <w:lang w:val="es-MX" w:eastAsia="en-US"/>
        </w:rPr>
        <w:t>propuesta técnica y económica</w:t>
      </w:r>
      <w:r w:rsidRPr="00272288">
        <w:rPr>
          <w:rFonts w:eastAsiaTheme="minorHAnsi" w:cs="Arial"/>
          <w:color w:val="000000" w:themeColor="text1"/>
          <w:sz w:val="20"/>
          <w:szCs w:val="20"/>
          <w:lang w:val="es-MX" w:eastAsia="en-US"/>
        </w:rPr>
        <w:t>:</w:t>
      </w:r>
    </w:p>
    <w:p w14:paraId="43E2A6C5" w14:textId="77777777" w:rsidR="00FA1BC2" w:rsidRPr="00272288"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272288"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272288">
        <w:rPr>
          <w:rFonts w:eastAsiaTheme="minorHAnsi" w:cs="Arial"/>
          <w:color w:val="000000" w:themeColor="text1"/>
          <w:sz w:val="20"/>
          <w:szCs w:val="20"/>
          <w:lang w:val="es-MX" w:eastAsia="en-US"/>
        </w:rPr>
        <w:t>[</w:t>
      </w:r>
      <w:r w:rsidRPr="00272288">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272288">
        <w:rPr>
          <w:rFonts w:eastAsiaTheme="minorHAnsi" w:cs="Arial"/>
          <w:color w:val="000000" w:themeColor="text1"/>
          <w:sz w:val="20"/>
          <w:szCs w:val="20"/>
          <w:lang w:val="es-MX" w:eastAsia="en-US"/>
        </w:rPr>
        <w:t>]:</w:t>
      </w:r>
    </w:p>
    <w:p w14:paraId="021C9B34" w14:textId="77777777" w:rsidR="00FA1BC2" w:rsidRPr="00272288"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69084103" w:rsidR="00737F2C" w:rsidRPr="00272288"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272288">
        <w:rPr>
          <w:rFonts w:eastAsiaTheme="minorEastAsia" w:cs="Arial"/>
          <w:color w:val="000000" w:themeColor="text1"/>
          <w:sz w:val="20"/>
          <w:szCs w:val="20"/>
          <w:lang w:val="es-MX" w:eastAsia="en-US"/>
        </w:rPr>
        <w:t xml:space="preserve">Para: </w:t>
      </w:r>
      <w:r w:rsidR="002E6A03" w:rsidRPr="00272288">
        <w:rPr>
          <w:rFonts w:eastAsiaTheme="minorEastAsia" w:cs="Arial"/>
          <w:b/>
          <w:bCs/>
          <w:color w:val="000000" w:themeColor="text1"/>
          <w:sz w:val="20"/>
          <w:szCs w:val="20"/>
          <w:lang w:val="es-MX" w:eastAsia="en-US"/>
        </w:rPr>
        <w:t>Licitación Pública Número</w:t>
      </w:r>
      <w:r w:rsidRPr="00272288">
        <w:rPr>
          <w:rFonts w:eastAsiaTheme="minorEastAsia" w:cs="Arial"/>
          <w:b/>
          <w:bCs/>
          <w:color w:val="000000" w:themeColor="text1"/>
          <w:sz w:val="20"/>
          <w:szCs w:val="20"/>
          <w:lang w:val="es-MX" w:eastAsia="en-US"/>
        </w:rPr>
        <w:t xml:space="preserve"> </w:t>
      </w:r>
      <w:r w:rsidR="003C454C" w:rsidRPr="00272288">
        <w:rPr>
          <w:rFonts w:eastAsiaTheme="minorEastAsia" w:cs="Arial"/>
          <w:b/>
          <w:bCs/>
          <w:color w:val="000000" w:themeColor="text1"/>
          <w:w w:val="110"/>
          <w:sz w:val="20"/>
          <w:szCs w:val="20"/>
          <w:lang w:val="es-MX" w:eastAsia="en-US"/>
        </w:rPr>
        <w:t>41100100-</w:t>
      </w:r>
      <w:r w:rsidR="00D7412E" w:rsidRPr="00272288">
        <w:rPr>
          <w:rFonts w:eastAsiaTheme="minorEastAsia" w:cs="Arial"/>
          <w:b/>
          <w:bCs/>
          <w:color w:val="000000" w:themeColor="text1"/>
          <w:w w:val="110"/>
          <w:sz w:val="20"/>
          <w:szCs w:val="20"/>
          <w:lang w:val="es-MX" w:eastAsia="en-US"/>
        </w:rPr>
        <w:t>LP</w:t>
      </w:r>
      <w:r w:rsidR="004B1A80" w:rsidRPr="00272288">
        <w:rPr>
          <w:rFonts w:eastAsiaTheme="minorEastAsia" w:cs="Arial"/>
          <w:b/>
          <w:bCs/>
          <w:color w:val="000000" w:themeColor="text1"/>
          <w:w w:val="110"/>
          <w:sz w:val="20"/>
          <w:szCs w:val="20"/>
          <w:lang w:val="es-MX" w:eastAsia="en-US"/>
        </w:rPr>
        <w:t>2</w:t>
      </w:r>
      <w:r w:rsidR="006A067E" w:rsidRPr="00272288">
        <w:rPr>
          <w:rFonts w:eastAsiaTheme="minorEastAsia" w:cs="Arial"/>
          <w:b/>
          <w:bCs/>
          <w:color w:val="000000" w:themeColor="text1"/>
          <w:w w:val="110"/>
          <w:sz w:val="20"/>
          <w:szCs w:val="20"/>
          <w:lang w:val="es-MX" w:eastAsia="en-US"/>
        </w:rPr>
        <w:t>7</w:t>
      </w:r>
      <w:r w:rsidR="003C454C" w:rsidRPr="00272288">
        <w:rPr>
          <w:rFonts w:eastAsiaTheme="minorEastAsia" w:cs="Arial"/>
          <w:b/>
          <w:bCs/>
          <w:color w:val="000000" w:themeColor="text1"/>
          <w:w w:val="110"/>
          <w:sz w:val="20"/>
          <w:szCs w:val="20"/>
          <w:lang w:val="es-MX" w:eastAsia="en-US"/>
        </w:rPr>
        <w:t>-2</w:t>
      </w:r>
      <w:r w:rsidR="00185D7E" w:rsidRPr="00272288">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272288">
        <w:rPr>
          <w:rFonts w:eastAsiaTheme="minorHAnsi" w:cs="Arial"/>
          <w:color w:val="000000" w:themeColor="text1"/>
          <w:w w:val="105"/>
          <w:sz w:val="20"/>
          <w:szCs w:val="20"/>
          <w:lang w:val="es-MX" w:eastAsia="en-US"/>
        </w:rPr>
        <w:t>Convocada por la Comisión Federal de Competencia Económica</w:t>
      </w:r>
      <w:r w:rsidRPr="00272288">
        <w:rPr>
          <w:rFonts w:eastAsiaTheme="minorHAnsi" w:cs="Arial"/>
          <w:b/>
          <w:bCs/>
          <w:color w:val="000000" w:themeColor="text1"/>
          <w:w w:val="105"/>
          <w:sz w:val="20"/>
          <w:szCs w:val="20"/>
          <w:lang w:val="es-MX" w:eastAsia="en-US"/>
        </w:rPr>
        <w:t xml:space="preserve"> </w:t>
      </w:r>
      <w:r w:rsidRPr="00272288">
        <w:rPr>
          <w:rFonts w:eastAsiaTheme="minorHAnsi" w:cs="Arial"/>
          <w:color w:val="000000" w:themeColor="text1"/>
          <w:w w:val="105"/>
          <w:sz w:val="20"/>
          <w:szCs w:val="20"/>
          <w:lang w:val="es-MX" w:eastAsia="en-US"/>
        </w:rPr>
        <w:t xml:space="preserve">(en adelante, </w:t>
      </w:r>
      <w:r w:rsidR="00DB5ABB" w:rsidRPr="00272288">
        <w:rPr>
          <w:rFonts w:eastAsiaTheme="minorHAnsi" w:cs="Arial"/>
          <w:color w:val="000000" w:themeColor="text1"/>
          <w:w w:val="105"/>
          <w:sz w:val="20"/>
          <w:szCs w:val="20"/>
          <w:lang w:val="es-MX" w:eastAsia="en-US"/>
        </w:rPr>
        <w:t>“L</w:t>
      </w:r>
      <w:r w:rsidRPr="00272288">
        <w:rPr>
          <w:rFonts w:eastAsiaTheme="minorHAnsi" w:cs="Arial"/>
          <w:color w:val="000000" w:themeColor="text1"/>
          <w:w w:val="105"/>
          <w:sz w:val="20"/>
          <w:szCs w:val="20"/>
          <w:lang w:val="es-MX" w:eastAsia="en-US"/>
        </w:rPr>
        <w:t xml:space="preserve">a </w:t>
      </w:r>
      <w:r w:rsidRPr="00272288">
        <w:rPr>
          <w:rFonts w:eastAsiaTheme="minorHAnsi" w:cs="Arial"/>
          <w:b/>
          <w:bCs/>
          <w:color w:val="000000" w:themeColor="text1"/>
          <w:w w:val="105"/>
          <w:sz w:val="20"/>
          <w:szCs w:val="20"/>
          <w:lang w:val="es-MX" w:eastAsia="en-US"/>
        </w:rPr>
        <w:t>Convocante</w:t>
      </w:r>
      <w:r w:rsidR="00DB5ABB" w:rsidRPr="00272288">
        <w:rPr>
          <w:rFonts w:eastAsiaTheme="minorHAnsi" w:cs="Arial"/>
          <w:b/>
          <w:bCs/>
          <w:color w:val="000000" w:themeColor="text1"/>
          <w:w w:val="105"/>
          <w:sz w:val="20"/>
          <w:szCs w:val="20"/>
          <w:lang w:val="es-MX" w:eastAsia="en-US"/>
        </w:rPr>
        <w:t>”</w:t>
      </w:r>
      <w:r w:rsidRPr="00272288">
        <w:rPr>
          <w:rFonts w:eastAsiaTheme="minorHAnsi" w:cs="Arial"/>
          <w:color w:val="000000" w:themeColor="text1"/>
          <w:w w:val="105"/>
          <w:sz w:val="20"/>
          <w:szCs w:val="20"/>
          <w:lang w:val="es-MX" w:eastAsia="en-US"/>
        </w:rPr>
        <w:t>)</w:t>
      </w:r>
      <w:r w:rsidR="00C33B9A" w:rsidRPr="00272288">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7CAA3D3C"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272288">
        <w:rPr>
          <w:rFonts w:cs="Arial"/>
          <w:b/>
          <w:bCs/>
          <w:sz w:val="20"/>
          <w:szCs w:val="20"/>
        </w:rPr>
        <w:t>LP</w:t>
      </w:r>
      <w:r w:rsidR="004B1A80" w:rsidRPr="00272288">
        <w:rPr>
          <w:rFonts w:cs="Arial"/>
          <w:b/>
          <w:bCs/>
          <w:sz w:val="20"/>
          <w:szCs w:val="20"/>
        </w:rPr>
        <w:t>2</w:t>
      </w:r>
      <w:r w:rsidR="006A067E" w:rsidRPr="00272288">
        <w:rPr>
          <w:rFonts w:cs="Arial"/>
          <w:b/>
          <w:bCs/>
          <w:sz w:val="20"/>
          <w:szCs w:val="20"/>
        </w:rPr>
        <w:t>7</w:t>
      </w:r>
      <w:r w:rsidR="003C454C" w:rsidRPr="00272288">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71B17A5" w:rsidR="00737F2C" w:rsidRPr="00AC5E4D" w:rsidRDefault="00737F2C" w:rsidP="00D6793C">
      <w:pPr>
        <w:jc w:val="both"/>
        <w:rPr>
          <w:rFonts w:cs="Arial"/>
          <w:sz w:val="20"/>
          <w:szCs w:val="20"/>
        </w:rPr>
      </w:pPr>
      <w:r w:rsidRPr="00AC5E4D">
        <w:rPr>
          <w:rFonts w:cs="Arial"/>
          <w:sz w:val="20"/>
          <w:szCs w:val="20"/>
        </w:rPr>
        <w:t xml:space="preserve">Mediante este escrito </w:t>
      </w:r>
      <w:r w:rsidR="000E19A4" w:rsidRPr="00272288">
        <w:rPr>
          <w:rFonts w:cs="Arial"/>
          <w:sz w:val="20"/>
          <w:szCs w:val="20"/>
        </w:rPr>
        <w:t xml:space="preserve">se </w:t>
      </w:r>
      <w:r w:rsidRPr="00272288">
        <w:rPr>
          <w:rFonts w:cs="Arial"/>
          <w:sz w:val="20"/>
          <w:szCs w:val="20"/>
        </w:rPr>
        <w:t xml:space="preserve">hace constar que la persona física o moral denominada _____________________ con relación a la </w:t>
      </w:r>
      <w:r w:rsidR="0090221E" w:rsidRPr="00272288">
        <w:rPr>
          <w:rFonts w:cs="Arial"/>
          <w:sz w:val="20"/>
          <w:szCs w:val="20"/>
        </w:rPr>
        <w:t>Licitación Pública Mixta N</w:t>
      </w:r>
      <w:r w:rsidR="00D42CC9" w:rsidRPr="00272288">
        <w:rPr>
          <w:rFonts w:cs="Arial"/>
          <w:sz w:val="20"/>
          <w:szCs w:val="20"/>
        </w:rPr>
        <w:t>úmero</w:t>
      </w:r>
      <w:r w:rsidRPr="00272288">
        <w:rPr>
          <w:rFonts w:cs="Arial"/>
          <w:sz w:val="20"/>
          <w:szCs w:val="20"/>
        </w:rPr>
        <w:t xml:space="preserve"> </w:t>
      </w:r>
      <w:r w:rsidR="003C454C" w:rsidRPr="00272288">
        <w:rPr>
          <w:rFonts w:cs="Arial"/>
          <w:b/>
          <w:bCs/>
          <w:sz w:val="20"/>
          <w:szCs w:val="20"/>
        </w:rPr>
        <w:t>41100100-</w:t>
      </w:r>
      <w:r w:rsidR="00D7412E" w:rsidRPr="00272288">
        <w:rPr>
          <w:rFonts w:cs="Arial"/>
          <w:b/>
          <w:bCs/>
          <w:sz w:val="20"/>
          <w:szCs w:val="20"/>
        </w:rPr>
        <w:t>LP</w:t>
      </w:r>
      <w:r w:rsidR="004B1A80" w:rsidRPr="00272288">
        <w:rPr>
          <w:rFonts w:cs="Arial"/>
          <w:b/>
          <w:bCs/>
          <w:sz w:val="20"/>
          <w:szCs w:val="20"/>
        </w:rPr>
        <w:t>2</w:t>
      </w:r>
      <w:r w:rsidR="006A067E" w:rsidRPr="00272288">
        <w:rPr>
          <w:rFonts w:cs="Arial"/>
          <w:b/>
          <w:bCs/>
          <w:sz w:val="20"/>
          <w:szCs w:val="20"/>
        </w:rPr>
        <w:t>7</w:t>
      </w:r>
      <w:r w:rsidR="002E0A4A" w:rsidRPr="00272288">
        <w:rPr>
          <w:rFonts w:cs="Arial"/>
          <w:b/>
          <w:bCs/>
          <w:sz w:val="20"/>
          <w:szCs w:val="20"/>
        </w:rPr>
        <w:t>-</w:t>
      </w:r>
      <w:r w:rsidR="003C454C" w:rsidRPr="00272288">
        <w:rPr>
          <w:rFonts w:cs="Arial"/>
          <w:b/>
          <w:bCs/>
          <w:sz w:val="20"/>
          <w:szCs w:val="20"/>
        </w:rPr>
        <w:t>2</w:t>
      </w:r>
      <w:r w:rsidR="00185D7E" w:rsidRPr="00272288">
        <w:rPr>
          <w:rFonts w:cs="Arial"/>
          <w:b/>
          <w:bCs/>
          <w:sz w:val="20"/>
          <w:szCs w:val="20"/>
        </w:rPr>
        <w:t>4</w:t>
      </w:r>
      <w:r w:rsidRPr="00272288">
        <w:rPr>
          <w:rFonts w:cs="Arial"/>
          <w:sz w:val="20"/>
          <w:szCs w:val="20"/>
        </w:rPr>
        <w:t xml:space="preserve"> para la contratación de: _____________________________________________ hemos</w:t>
      </w:r>
      <w:r w:rsidRPr="00AC5E4D">
        <w:rPr>
          <w:rFonts w:cs="Arial"/>
          <w:sz w:val="20"/>
          <w:szCs w:val="20"/>
        </w:rPr>
        <w:t xml:space="preserve">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272288"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E06195" w:rsidRPr="00272288">
        <w:rPr>
          <w:rFonts w:cs="Arial"/>
          <w:b/>
          <w:sz w:val="20"/>
          <w:szCs w:val="20"/>
          <w:lang w:val="es-MX"/>
        </w:rPr>
        <w:t>Nota informativa para participantes de países miembros de la Organización para la Cooperación y el Desarrollo Económico (OCDE)</w:t>
      </w:r>
    </w:p>
    <w:p w14:paraId="17E85F73" w14:textId="77777777" w:rsidR="00AF748F" w:rsidRPr="00272288"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272288">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272288">
        <w:rPr>
          <w:rFonts w:cs="Arial"/>
          <w:sz w:val="20"/>
          <w:szCs w:val="20"/>
          <w:lang w:val="es-MX"/>
        </w:rPr>
        <w:t xml:space="preserve">y firmante de la </w:t>
      </w:r>
      <w:r w:rsidR="00737F2C" w:rsidRPr="00272288">
        <w:rPr>
          <w:rFonts w:cs="Arial"/>
          <w:b/>
          <w:sz w:val="20"/>
          <w:szCs w:val="20"/>
          <w:lang w:val="es-MX"/>
        </w:rPr>
        <w:t>convención para combatir el cohecho de servidores</w:t>
      </w:r>
      <w:r w:rsidR="00737F2C" w:rsidRPr="00AC5E4D">
        <w:rPr>
          <w:rFonts w:cs="Arial"/>
          <w:b/>
          <w:sz w:val="20"/>
          <w:szCs w:val="20"/>
          <w:lang w:val="es-MX"/>
        </w:rPr>
        <w:t xml:space="preserve">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5C797D4C" w14:textId="77777777" w:rsidR="00185D7E" w:rsidRPr="00185D7E" w:rsidRDefault="00185D7E" w:rsidP="00185D7E">
      <w:pPr>
        <w:jc w:val="both"/>
        <w:rPr>
          <w:rFonts w:cs="Arial"/>
          <w:bCs/>
          <w:sz w:val="20"/>
          <w:szCs w:val="20"/>
        </w:rPr>
      </w:pPr>
    </w:p>
    <w:p w14:paraId="309BA0E4" w14:textId="34A33ED0" w:rsidR="00A11C60" w:rsidRDefault="00A11C60" w:rsidP="002E2036">
      <w:pPr>
        <w:ind w:right="22"/>
        <w:rPr>
          <w:rFonts w:cs="Arial"/>
          <w:b/>
          <w:sz w:val="20"/>
          <w:szCs w:val="20"/>
          <w:highlight w:val="yellow"/>
        </w:rPr>
      </w:pPr>
    </w:p>
    <w:p w14:paraId="66B3B137" w14:textId="77777777" w:rsidR="00AD3C3D" w:rsidRDefault="00AD3C3D" w:rsidP="002E2036">
      <w:pPr>
        <w:ind w:right="22"/>
        <w:rPr>
          <w:rFonts w:cs="Arial"/>
          <w:b/>
          <w:sz w:val="20"/>
          <w:szCs w:val="20"/>
          <w:highlight w:val="yellow"/>
        </w:rPr>
      </w:pPr>
    </w:p>
    <w:p w14:paraId="6F4D5A99" w14:textId="29F222D7" w:rsidR="00AD3C3D" w:rsidRDefault="00AD3C3D" w:rsidP="002E2036">
      <w:pPr>
        <w:ind w:right="22"/>
        <w:rPr>
          <w:rFonts w:cs="Arial"/>
          <w:b/>
          <w:sz w:val="20"/>
          <w:szCs w:val="20"/>
          <w:highlight w:val="yellow"/>
        </w:rPr>
      </w:pPr>
    </w:p>
    <w:p w14:paraId="6CF3690C" w14:textId="52E37D9E" w:rsidR="00AD3C3D" w:rsidRDefault="00AD3C3D" w:rsidP="002E2036">
      <w:pPr>
        <w:ind w:right="22"/>
        <w:rPr>
          <w:rFonts w:cs="Arial"/>
          <w:b/>
          <w:sz w:val="20"/>
          <w:szCs w:val="20"/>
          <w:highlight w:val="yellow"/>
        </w:rPr>
      </w:pPr>
    </w:p>
    <w:p w14:paraId="3522B907" w14:textId="24876B49" w:rsidR="00AD3C3D" w:rsidRDefault="00AD3C3D" w:rsidP="002E2036">
      <w:pPr>
        <w:ind w:right="22"/>
        <w:rPr>
          <w:rFonts w:cs="Arial"/>
          <w:b/>
          <w:sz w:val="20"/>
          <w:szCs w:val="20"/>
          <w:highlight w:val="yellow"/>
        </w:rPr>
      </w:pPr>
    </w:p>
    <w:p w14:paraId="3D61E957" w14:textId="75AD7E36" w:rsidR="008350AA" w:rsidRDefault="008350AA" w:rsidP="002E2036">
      <w:pPr>
        <w:ind w:right="22"/>
        <w:rPr>
          <w:rFonts w:cs="Arial"/>
          <w:b/>
          <w:sz w:val="20"/>
          <w:szCs w:val="20"/>
          <w:highlight w:val="yellow"/>
        </w:rPr>
      </w:pPr>
      <w:r>
        <w:rPr>
          <w:rFonts w:cs="Arial"/>
          <w:bCs/>
          <w:noProof/>
          <w:sz w:val="20"/>
          <w:szCs w:val="20"/>
        </w:rPr>
        <w:drawing>
          <wp:anchor distT="0" distB="0" distL="114300" distR="114300" simplePos="0" relativeHeight="251659264" behindDoc="1" locked="0" layoutInCell="1" allowOverlap="1" wp14:anchorId="50502607" wp14:editId="1BCFD6DB">
            <wp:simplePos x="0" y="0"/>
            <wp:positionH relativeFrom="margin">
              <wp:align>center</wp:align>
            </wp:positionH>
            <wp:positionV relativeFrom="paragraph">
              <wp:posOffset>237807</wp:posOffset>
            </wp:positionV>
            <wp:extent cx="7379970" cy="5207726"/>
            <wp:effectExtent l="317" t="0" r="0" b="0"/>
            <wp:wrapNone/>
            <wp:docPr id="6760968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9684" name="Imagen 1"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379970" cy="5207726"/>
                    </a:xfrm>
                    <a:prstGeom prst="rect">
                      <a:avLst/>
                    </a:prstGeom>
                    <a:noFill/>
                  </pic:spPr>
                </pic:pic>
              </a:graphicData>
            </a:graphic>
            <wp14:sizeRelH relativeFrom="page">
              <wp14:pctWidth>0</wp14:pctWidth>
            </wp14:sizeRelH>
            <wp14:sizeRelV relativeFrom="page">
              <wp14:pctHeight>0</wp14:pctHeight>
            </wp14:sizeRelV>
          </wp:anchor>
        </w:drawing>
      </w:r>
    </w:p>
    <w:p w14:paraId="1B30C534" w14:textId="4A05758F" w:rsidR="008350AA" w:rsidRDefault="008350AA" w:rsidP="002E2036">
      <w:pPr>
        <w:ind w:right="22"/>
        <w:rPr>
          <w:rFonts w:cs="Arial"/>
          <w:b/>
          <w:sz w:val="20"/>
          <w:szCs w:val="20"/>
          <w:highlight w:val="yellow"/>
        </w:rPr>
      </w:pPr>
    </w:p>
    <w:p w14:paraId="540D4306" w14:textId="77777777" w:rsidR="008350AA" w:rsidRDefault="008350AA" w:rsidP="002E2036">
      <w:pPr>
        <w:ind w:right="22"/>
        <w:rPr>
          <w:rFonts w:cs="Arial"/>
          <w:b/>
          <w:sz w:val="20"/>
          <w:szCs w:val="20"/>
          <w:highlight w:val="yellow"/>
        </w:rPr>
      </w:pPr>
    </w:p>
    <w:p w14:paraId="40B49DBF" w14:textId="77777777" w:rsidR="008350AA" w:rsidRDefault="008350AA" w:rsidP="002E2036">
      <w:pPr>
        <w:ind w:right="22"/>
        <w:rPr>
          <w:rFonts w:cs="Arial"/>
          <w:b/>
          <w:sz w:val="20"/>
          <w:szCs w:val="20"/>
          <w:highlight w:val="yellow"/>
        </w:rPr>
      </w:pPr>
    </w:p>
    <w:p w14:paraId="68594DD0" w14:textId="77777777" w:rsidR="008350AA" w:rsidRDefault="008350AA" w:rsidP="002E2036">
      <w:pPr>
        <w:ind w:right="22"/>
        <w:rPr>
          <w:rFonts w:cs="Arial"/>
          <w:b/>
          <w:sz w:val="20"/>
          <w:szCs w:val="20"/>
          <w:highlight w:val="yellow"/>
        </w:rPr>
      </w:pPr>
    </w:p>
    <w:p w14:paraId="52CB7BB5" w14:textId="77777777" w:rsidR="008350AA" w:rsidRDefault="008350AA" w:rsidP="002E2036">
      <w:pPr>
        <w:ind w:right="22"/>
        <w:rPr>
          <w:rFonts w:cs="Arial"/>
          <w:b/>
          <w:sz w:val="20"/>
          <w:szCs w:val="20"/>
          <w:highlight w:val="yellow"/>
        </w:rPr>
      </w:pPr>
    </w:p>
    <w:p w14:paraId="6B453D74" w14:textId="1D3B4B44" w:rsidR="008350AA" w:rsidRDefault="008350AA" w:rsidP="002E2036">
      <w:pPr>
        <w:ind w:right="22"/>
        <w:rPr>
          <w:rFonts w:cs="Arial"/>
          <w:b/>
          <w:sz w:val="20"/>
          <w:szCs w:val="20"/>
          <w:highlight w:val="yellow"/>
        </w:rPr>
      </w:pPr>
    </w:p>
    <w:p w14:paraId="4F861E34" w14:textId="77777777" w:rsidR="008350AA" w:rsidRDefault="008350AA" w:rsidP="002E2036">
      <w:pPr>
        <w:ind w:right="22"/>
        <w:rPr>
          <w:rFonts w:cs="Arial"/>
          <w:b/>
          <w:sz w:val="20"/>
          <w:szCs w:val="20"/>
          <w:highlight w:val="yellow"/>
        </w:rPr>
      </w:pPr>
    </w:p>
    <w:p w14:paraId="5682AFFA" w14:textId="77777777" w:rsidR="008350AA" w:rsidRDefault="008350AA" w:rsidP="002E2036">
      <w:pPr>
        <w:ind w:right="22"/>
        <w:rPr>
          <w:rFonts w:cs="Arial"/>
          <w:b/>
          <w:sz w:val="20"/>
          <w:szCs w:val="20"/>
          <w:highlight w:val="yellow"/>
        </w:rPr>
      </w:pPr>
    </w:p>
    <w:p w14:paraId="7065D62C" w14:textId="77777777" w:rsidR="008350AA" w:rsidRDefault="008350AA" w:rsidP="002E2036">
      <w:pPr>
        <w:ind w:right="22"/>
        <w:rPr>
          <w:rFonts w:cs="Arial"/>
          <w:b/>
          <w:sz w:val="20"/>
          <w:szCs w:val="20"/>
          <w:highlight w:val="yellow"/>
        </w:rPr>
      </w:pPr>
    </w:p>
    <w:p w14:paraId="6FEC6141" w14:textId="77777777" w:rsidR="008350AA" w:rsidRDefault="008350AA" w:rsidP="002E2036">
      <w:pPr>
        <w:ind w:right="22"/>
        <w:rPr>
          <w:rFonts w:cs="Arial"/>
          <w:b/>
          <w:sz w:val="20"/>
          <w:szCs w:val="20"/>
          <w:highlight w:val="yellow"/>
        </w:rPr>
      </w:pPr>
    </w:p>
    <w:p w14:paraId="149B224C" w14:textId="77777777" w:rsidR="008350AA" w:rsidRDefault="008350AA" w:rsidP="002E2036">
      <w:pPr>
        <w:ind w:right="22"/>
        <w:rPr>
          <w:rFonts w:cs="Arial"/>
          <w:b/>
          <w:sz w:val="20"/>
          <w:szCs w:val="20"/>
          <w:highlight w:val="yellow"/>
        </w:rPr>
      </w:pPr>
    </w:p>
    <w:p w14:paraId="18D1D9CC" w14:textId="77777777" w:rsidR="008350AA" w:rsidRDefault="008350AA" w:rsidP="002E2036">
      <w:pPr>
        <w:ind w:right="22"/>
        <w:rPr>
          <w:rFonts w:cs="Arial"/>
          <w:b/>
          <w:sz w:val="20"/>
          <w:szCs w:val="20"/>
          <w:highlight w:val="yellow"/>
        </w:rPr>
      </w:pPr>
    </w:p>
    <w:p w14:paraId="3A44F94F" w14:textId="77777777" w:rsidR="008350AA" w:rsidRDefault="008350AA" w:rsidP="002E2036">
      <w:pPr>
        <w:ind w:right="22"/>
        <w:rPr>
          <w:rFonts w:cs="Arial"/>
          <w:b/>
          <w:sz w:val="20"/>
          <w:szCs w:val="20"/>
          <w:highlight w:val="yellow"/>
        </w:rPr>
      </w:pPr>
    </w:p>
    <w:p w14:paraId="0C9B3A52" w14:textId="77777777" w:rsidR="008350AA" w:rsidRDefault="008350AA" w:rsidP="002E2036">
      <w:pPr>
        <w:ind w:right="22"/>
        <w:rPr>
          <w:rFonts w:cs="Arial"/>
          <w:b/>
          <w:sz w:val="20"/>
          <w:szCs w:val="20"/>
          <w:highlight w:val="yellow"/>
        </w:rPr>
      </w:pPr>
    </w:p>
    <w:p w14:paraId="71204D33" w14:textId="77777777" w:rsidR="008350AA" w:rsidRDefault="008350AA" w:rsidP="002E2036">
      <w:pPr>
        <w:ind w:right="22"/>
        <w:rPr>
          <w:rFonts w:cs="Arial"/>
          <w:b/>
          <w:sz w:val="20"/>
          <w:szCs w:val="20"/>
          <w:highlight w:val="yellow"/>
        </w:rPr>
      </w:pPr>
    </w:p>
    <w:p w14:paraId="1D22441E" w14:textId="77777777" w:rsidR="008350AA" w:rsidRDefault="008350AA" w:rsidP="002E2036">
      <w:pPr>
        <w:ind w:right="22"/>
        <w:rPr>
          <w:rFonts w:cs="Arial"/>
          <w:b/>
          <w:sz w:val="20"/>
          <w:szCs w:val="20"/>
          <w:highlight w:val="yellow"/>
        </w:rPr>
      </w:pPr>
    </w:p>
    <w:p w14:paraId="695CDA74" w14:textId="77777777" w:rsidR="008350AA" w:rsidRDefault="008350AA" w:rsidP="002E2036">
      <w:pPr>
        <w:ind w:right="22"/>
        <w:rPr>
          <w:rFonts w:cs="Arial"/>
          <w:b/>
          <w:sz w:val="20"/>
          <w:szCs w:val="20"/>
          <w:highlight w:val="yellow"/>
        </w:rPr>
      </w:pPr>
    </w:p>
    <w:p w14:paraId="62BCDA55" w14:textId="77777777" w:rsidR="008350AA" w:rsidRDefault="008350AA" w:rsidP="002E2036">
      <w:pPr>
        <w:ind w:right="22"/>
        <w:rPr>
          <w:rFonts w:cs="Arial"/>
          <w:b/>
          <w:sz w:val="20"/>
          <w:szCs w:val="20"/>
          <w:highlight w:val="yellow"/>
        </w:rPr>
      </w:pPr>
    </w:p>
    <w:p w14:paraId="59F3C0E0" w14:textId="77777777" w:rsidR="008350AA" w:rsidRDefault="008350AA" w:rsidP="002E2036">
      <w:pPr>
        <w:ind w:right="22"/>
        <w:rPr>
          <w:rFonts w:cs="Arial"/>
          <w:b/>
          <w:sz w:val="20"/>
          <w:szCs w:val="20"/>
          <w:highlight w:val="yellow"/>
        </w:rPr>
      </w:pPr>
    </w:p>
    <w:p w14:paraId="35CD3072" w14:textId="77777777" w:rsidR="008350AA" w:rsidRDefault="008350AA" w:rsidP="002E2036">
      <w:pPr>
        <w:ind w:right="22"/>
        <w:rPr>
          <w:rFonts w:cs="Arial"/>
          <w:b/>
          <w:sz w:val="20"/>
          <w:szCs w:val="20"/>
          <w:highlight w:val="yellow"/>
        </w:rPr>
      </w:pPr>
    </w:p>
    <w:p w14:paraId="71C4493B" w14:textId="77777777" w:rsidR="008350AA" w:rsidRDefault="008350AA" w:rsidP="002E2036">
      <w:pPr>
        <w:ind w:right="22"/>
        <w:rPr>
          <w:rFonts w:cs="Arial"/>
          <w:b/>
          <w:sz w:val="20"/>
          <w:szCs w:val="20"/>
          <w:highlight w:val="yellow"/>
        </w:rPr>
      </w:pPr>
    </w:p>
    <w:p w14:paraId="60F2CE23" w14:textId="77777777" w:rsidR="008350AA" w:rsidRDefault="008350AA" w:rsidP="002E2036">
      <w:pPr>
        <w:ind w:right="22"/>
        <w:rPr>
          <w:rFonts w:cs="Arial"/>
          <w:b/>
          <w:sz w:val="20"/>
          <w:szCs w:val="20"/>
          <w:highlight w:val="yellow"/>
        </w:rPr>
      </w:pPr>
    </w:p>
    <w:p w14:paraId="353A9586" w14:textId="77777777" w:rsidR="008350AA" w:rsidRDefault="008350AA" w:rsidP="002E2036">
      <w:pPr>
        <w:ind w:right="22"/>
        <w:rPr>
          <w:rFonts w:cs="Arial"/>
          <w:b/>
          <w:sz w:val="20"/>
          <w:szCs w:val="20"/>
          <w:highlight w:val="yellow"/>
        </w:rPr>
      </w:pPr>
    </w:p>
    <w:p w14:paraId="0D2F2CBA" w14:textId="77777777" w:rsidR="008350AA" w:rsidRDefault="008350AA" w:rsidP="002E2036">
      <w:pPr>
        <w:ind w:right="22"/>
        <w:rPr>
          <w:rFonts w:cs="Arial"/>
          <w:b/>
          <w:sz w:val="20"/>
          <w:szCs w:val="20"/>
          <w:highlight w:val="yellow"/>
        </w:rPr>
      </w:pPr>
    </w:p>
    <w:p w14:paraId="023D18DA" w14:textId="77777777" w:rsidR="008350AA" w:rsidRDefault="008350AA" w:rsidP="002E2036">
      <w:pPr>
        <w:ind w:right="22"/>
        <w:rPr>
          <w:rFonts w:cs="Arial"/>
          <w:b/>
          <w:sz w:val="20"/>
          <w:szCs w:val="20"/>
          <w:highlight w:val="yellow"/>
        </w:rPr>
      </w:pPr>
    </w:p>
    <w:p w14:paraId="7AB2FCC0" w14:textId="77777777" w:rsidR="008350AA" w:rsidRDefault="008350AA" w:rsidP="002E2036">
      <w:pPr>
        <w:ind w:right="22"/>
        <w:rPr>
          <w:rFonts w:cs="Arial"/>
          <w:b/>
          <w:sz w:val="20"/>
          <w:szCs w:val="20"/>
          <w:highlight w:val="yellow"/>
        </w:rPr>
      </w:pPr>
    </w:p>
    <w:p w14:paraId="2B918AFE" w14:textId="77777777" w:rsidR="008350AA" w:rsidRDefault="008350AA" w:rsidP="002E2036">
      <w:pPr>
        <w:ind w:right="22"/>
        <w:rPr>
          <w:rFonts w:cs="Arial"/>
          <w:b/>
          <w:sz w:val="20"/>
          <w:szCs w:val="20"/>
          <w:highlight w:val="yellow"/>
        </w:rPr>
      </w:pPr>
    </w:p>
    <w:p w14:paraId="26AD8627" w14:textId="77777777" w:rsidR="008350AA" w:rsidRDefault="008350AA" w:rsidP="002E2036">
      <w:pPr>
        <w:ind w:right="22"/>
        <w:rPr>
          <w:rFonts w:cs="Arial"/>
          <w:b/>
          <w:sz w:val="20"/>
          <w:szCs w:val="20"/>
          <w:highlight w:val="yellow"/>
        </w:rPr>
      </w:pPr>
    </w:p>
    <w:p w14:paraId="28AFBE16" w14:textId="77777777" w:rsidR="008350AA" w:rsidRDefault="008350AA" w:rsidP="002E2036">
      <w:pPr>
        <w:ind w:right="22"/>
        <w:rPr>
          <w:rFonts w:cs="Arial"/>
          <w:b/>
          <w:sz w:val="20"/>
          <w:szCs w:val="20"/>
          <w:highlight w:val="yellow"/>
        </w:rPr>
      </w:pPr>
    </w:p>
    <w:p w14:paraId="44CDE9F6" w14:textId="77777777" w:rsidR="008350AA" w:rsidRDefault="008350AA" w:rsidP="002E2036">
      <w:pPr>
        <w:ind w:right="22"/>
        <w:rPr>
          <w:rFonts w:cs="Arial"/>
          <w:b/>
          <w:sz w:val="20"/>
          <w:szCs w:val="20"/>
          <w:highlight w:val="yellow"/>
        </w:rPr>
      </w:pPr>
    </w:p>
    <w:p w14:paraId="3FB726A6" w14:textId="77777777" w:rsidR="008350AA" w:rsidRDefault="008350AA" w:rsidP="002E2036">
      <w:pPr>
        <w:ind w:right="22"/>
        <w:rPr>
          <w:rFonts w:cs="Arial"/>
          <w:b/>
          <w:sz w:val="20"/>
          <w:szCs w:val="20"/>
          <w:highlight w:val="yellow"/>
        </w:rPr>
      </w:pPr>
    </w:p>
    <w:p w14:paraId="29E47D9D" w14:textId="77777777" w:rsidR="008350AA" w:rsidRDefault="008350AA" w:rsidP="002E2036">
      <w:pPr>
        <w:ind w:right="22"/>
        <w:rPr>
          <w:rFonts w:cs="Arial"/>
          <w:b/>
          <w:sz w:val="20"/>
          <w:szCs w:val="20"/>
          <w:highlight w:val="yellow"/>
        </w:rPr>
      </w:pPr>
    </w:p>
    <w:p w14:paraId="33EFF816" w14:textId="77777777" w:rsidR="008350AA" w:rsidRDefault="008350AA" w:rsidP="002E2036">
      <w:pPr>
        <w:ind w:right="22"/>
        <w:rPr>
          <w:rFonts w:cs="Arial"/>
          <w:b/>
          <w:sz w:val="20"/>
          <w:szCs w:val="20"/>
          <w:highlight w:val="yellow"/>
        </w:rPr>
      </w:pPr>
    </w:p>
    <w:p w14:paraId="4B1053D5" w14:textId="77777777" w:rsidR="008350AA" w:rsidRDefault="008350AA" w:rsidP="002E2036">
      <w:pPr>
        <w:ind w:right="22"/>
        <w:rPr>
          <w:rFonts w:cs="Arial"/>
          <w:b/>
          <w:sz w:val="20"/>
          <w:szCs w:val="20"/>
          <w:highlight w:val="yellow"/>
        </w:rPr>
      </w:pPr>
    </w:p>
    <w:p w14:paraId="09C5F0FC" w14:textId="77777777" w:rsidR="008350AA" w:rsidRDefault="008350AA" w:rsidP="002E2036">
      <w:pPr>
        <w:ind w:right="22"/>
        <w:rPr>
          <w:rFonts w:cs="Arial"/>
          <w:b/>
          <w:sz w:val="20"/>
          <w:szCs w:val="20"/>
          <w:highlight w:val="yellow"/>
        </w:rPr>
      </w:pPr>
    </w:p>
    <w:p w14:paraId="59641A51" w14:textId="77777777" w:rsidR="008350AA" w:rsidRDefault="008350AA" w:rsidP="002E2036">
      <w:pPr>
        <w:ind w:right="22"/>
        <w:rPr>
          <w:rFonts w:cs="Arial"/>
          <w:b/>
          <w:sz w:val="20"/>
          <w:szCs w:val="20"/>
          <w:highlight w:val="yellow"/>
        </w:rPr>
      </w:pPr>
    </w:p>
    <w:p w14:paraId="24EDDC1A" w14:textId="77777777" w:rsidR="008350AA" w:rsidRDefault="008350AA" w:rsidP="002E2036">
      <w:pPr>
        <w:ind w:right="22"/>
        <w:rPr>
          <w:rFonts w:cs="Arial"/>
          <w:b/>
          <w:sz w:val="20"/>
          <w:szCs w:val="20"/>
          <w:highlight w:val="yellow"/>
        </w:rPr>
      </w:pPr>
    </w:p>
    <w:p w14:paraId="2847FD21" w14:textId="77777777" w:rsidR="008350AA" w:rsidRDefault="008350AA" w:rsidP="002E2036">
      <w:pPr>
        <w:ind w:right="22"/>
        <w:rPr>
          <w:rFonts w:cs="Arial"/>
          <w:b/>
          <w:sz w:val="20"/>
          <w:szCs w:val="20"/>
          <w:highlight w:val="yellow"/>
        </w:rPr>
      </w:pPr>
    </w:p>
    <w:p w14:paraId="196DF03B" w14:textId="77777777" w:rsidR="008350AA" w:rsidRDefault="008350AA" w:rsidP="002E2036">
      <w:pPr>
        <w:ind w:right="22"/>
        <w:rPr>
          <w:rFonts w:cs="Arial"/>
          <w:b/>
          <w:sz w:val="20"/>
          <w:szCs w:val="20"/>
          <w:highlight w:val="yellow"/>
        </w:rPr>
      </w:pPr>
    </w:p>
    <w:p w14:paraId="58A6AFCB" w14:textId="77777777" w:rsidR="008350AA" w:rsidRDefault="008350AA" w:rsidP="002E2036">
      <w:pPr>
        <w:ind w:right="22"/>
        <w:rPr>
          <w:rFonts w:cs="Arial"/>
          <w:b/>
          <w:sz w:val="20"/>
          <w:szCs w:val="20"/>
          <w:highlight w:val="yellow"/>
        </w:rPr>
      </w:pPr>
    </w:p>
    <w:p w14:paraId="24D4DA01" w14:textId="77777777" w:rsidR="008350AA" w:rsidRDefault="008350AA" w:rsidP="002E2036">
      <w:pPr>
        <w:ind w:right="22"/>
        <w:rPr>
          <w:rFonts w:cs="Arial"/>
          <w:b/>
          <w:sz w:val="20"/>
          <w:szCs w:val="20"/>
          <w:highlight w:val="yellow"/>
        </w:rPr>
      </w:pPr>
    </w:p>
    <w:p w14:paraId="12B0C8A3" w14:textId="77777777" w:rsidR="008350AA" w:rsidRDefault="008350AA" w:rsidP="002E2036">
      <w:pPr>
        <w:ind w:right="22"/>
        <w:rPr>
          <w:rFonts w:cs="Arial"/>
          <w:b/>
          <w:sz w:val="20"/>
          <w:szCs w:val="20"/>
          <w:highlight w:val="yellow"/>
        </w:rPr>
      </w:pPr>
    </w:p>
    <w:p w14:paraId="6129D35F" w14:textId="77777777" w:rsidR="008350AA" w:rsidRDefault="008350AA" w:rsidP="002E2036">
      <w:pPr>
        <w:ind w:right="22"/>
        <w:rPr>
          <w:rFonts w:cs="Arial"/>
          <w:b/>
          <w:sz w:val="20"/>
          <w:szCs w:val="20"/>
          <w:highlight w:val="yellow"/>
        </w:rPr>
      </w:pPr>
    </w:p>
    <w:p w14:paraId="116870A5" w14:textId="389E689F" w:rsidR="008350AA" w:rsidRDefault="008350AA" w:rsidP="002E2036">
      <w:pPr>
        <w:ind w:right="22"/>
        <w:rPr>
          <w:rFonts w:cs="Arial"/>
          <w:b/>
          <w:sz w:val="20"/>
          <w:szCs w:val="20"/>
          <w:highlight w:val="yellow"/>
        </w:rPr>
      </w:pPr>
    </w:p>
    <w:p w14:paraId="5DE388E6" w14:textId="26D4419B" w:rsidR="008350AA" w:rsidRDefault="008350AA" w:rsidP="002E2036">
      <w:pPr>
        <w:ind w:right="22"/>
        <w:rPr>
          <w:rFonts w:cs="Arial"/>
          <w:b/>
          <w:sz w:val="20"/>
          <w:szCs w:val="20"/>
          <w:highlight w:val="yellow"/>
        </w:rPr>
      </w:pPr>
    </w:p>
    <w:p w14:paraId="3150F076" w14:textId="77777777" w:rsidR="008350AA" w:rsidRDefault="008350AA" w:rsidP="002E2036">
      <w:pPr>
        <w:ind w:right="22"/>
        <w:rPr>
          <w:rFonts w:cs="Arial"/>
          <w:b/>
          <w:sz w:val="20"/>
          <w:szCs w:val="20"/>
          <w:highlight w:val="yellow"/>
        </w:rPr>
      </w:pPr>
    </w:p>
    <w:p w14:paraId="05995B89" w14:textId="77777777" w:rsidR="008350AA" w:rsidRDefault="008350AA" w:rsidP="002E2036">
      <w:pPr>
        <w:ind w:right="22"/>
        <w:rPr>
          <w:rFonts w:cs="Arial"/>
          <w:b/>
          <w:sz w:val="20"/>
          <w:szCs w:val="20"/>
          <w:highlight w:val="yellow"/>
        </w:rPr>
      </w:pPr>
    </w:p>
    <w:p w14:paraId="67AA62BF" w14:textId="77777777" w:rsidR="008350AA" w:rsidRDefault="008350AA" w:rsidP="002E2036">
      <w:pPr>
        <w:ind w:right="22"/>
        <w:rPr>
          <w:rFonts w:cs="Arial"/>
          <w:b/>
          <w:sz w:val="20"/>
          <w:szCs w:val="20"/>
          <w:highlight w:val="yellow"/>
        </w:rPr>
      </w:pPr>
    </w:p>
    <w:p w14:paraId="710649AB" w14:textId="77777777" w:rsidR="008350AA" w:rsidRDefault="008350AA" w:rsidP="002E2036">
      <w:pPr>
        <w:ind w:right="22"/>
        <w:rPr>
          <w:rFonts w:cs="Arial"/>
          <w:b/>
          <w:sz w:val="20"/>
          <w:szCs w:val="20"/>
          <w:highlight w:val="yellow"/>
        </w:rPr>
      </w:pPr>
    </w:p>
    <w:p w14:paraId="08F59E19" w14:textId="77777777" w:rsidR="008350AA" w:rsidRDefault="008350AA" w:rsidP="002E2036">
      <w:pPr>
        <w:ind w:right="22"/>
        <w:rPr>
          <w:rFonts w:cs="Arial"/>
          <w:b/>
          <w:sz w:val="20"/>
          <w:szCs w:val="20"/>
          <w:highlight w:val="yellow"/>
        </w:rPr>
      </w:pPr>
    </w:p>
    <w:p w14:paraId="21CE9464" w14:textId="4CAA6745" w:rsidR="008350AA" w:rsidRDefault="008350AA" w:rsidP="002E2036">
      <w:pPr>
        <w:ind w:right="22"/>
        <w:rPr>
          <w:rFonts w:cs="Arial"/>
          <w:b/>
          <w:sz w:val="20"/>
          <w:szCs w:val="20"/>
          <w:highlight w:val="yellow"/>
        </w:rPr>
      </w:pPr>
    </w:p>
    <w:p w14:paraId="0C680377" w14:textId="30206A10" w:rsidR="008350AA" w:rsidRDefault="008350AA" w:rsidP="002E2036">
      <w:pPr>
        <w:ind w:right="22"/>
        <w:rPr>
          <w:rFonts w:cs="Arial"/>
          <w:b/>
          <w:sz w:val="20"/>
          <w:szCs w:val="20"/>
          <w:highlight w:val="yellow"/>
        </w:rPr>
      </w:pPr>
      <w:r>
        <w:rPr>
          <w:noProof/>
        </w:rPr>
        <w:drawing>
          <wp:anchor distT="0" distB="0" distL="114300" distR="114300" simplePos="0" relativeHeight="251660288" behindDoc="1" locked="0" layoutInCell="1" allowOverlap="1" wp14:anchorId="1727C42B" wp14:editId="6691BA88">
            <wp:simplePos x="0" y="0"/>
            <wp:positionH relativeFrom="margin">
              <wp:align>right</wp:align>
            </wp:positionH>
            <wp:positionV relativeFrom="paragraph">
              <wp:posOffset>263525</wp:posOffset>
            </wp:positionV>
            <wp:extent cx="8005495" cy="5480685"/>
            <wp:effectExtent l="5080" t="0" r="635" b="635"/>
            <wp:wrapNone/>
            <wp:docPr id="7086719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1935" name="Imagen 1"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005495" cy="5480685"/>
                    </a:xfrm>
                    <a:prstGeom prst="rect">
                      <a:avLst/>
                    </a:prstGeom>
                  </pic:spPr>
                </pic:pic>
              </a:graphicData>
            </a:graphic>
            <wp14:sizeRelH relativeFrom="page">
              <wp14:pctWidth>0</wp14:pctWidth>
            </wp14:sizeRelH>
            <wp14:sizeRelV relativeFrom="page">
              <wp14:pctHeight>0</wp14:pctHeight>
            </wp14:sizeRelV>
          </wp:anchor>
        </w:drawing>
      </w:r>
    </w:p>
    <w:p w14:paraId="4441FE0D" w14:textId="419E4383" w:rsidR="008350AA" w:rsidRDefault="008350AA" w:rsidP="002E2036">
      <w:pPr>
        <w:ind w:right="22"/>
        <w:rPr>
          <w:rFonts w:cs="Arial"/>
          <w:b/>
          <w:sz w:val="20"/>
          <w:szCs w:val="20"/>
          <w:highlight w:val="yellow"/>
        </w:rPr>
      </w:pPr>
    </w:p>
    <w:p w14:paraId="7673F536" w14:textId="4741D381" w:rsidR="008350AA" w:rsidRDefault="008350AA" w:rsidP="002E2036">
      <w:pPr>
        <w:ind w:right="22"/>
        <w:rPr>
          <w:rFonts w:cs="Arial"/>
          <w:b/>
          <w:sz w:val="20"/>
          <w:szCs w:val="20"/>
          <w:highlight w:val="yellow"/>
        </w:rPr>
      </w:pPr>
    </w:p>
    <w:p w14:paraId="79BEF262" w14:textId="669ABD4F" w:rsidR="008350AA" w:rsidRDefault="008350AA" w:rsidP="002E2036">
      <w:pPr>
        <w:ind w:right="22"/>
        <w:rPr>
          <w:rFonts w:cs="Arial"/>
          <w:b/>
          <w:sz w:val="20"/>
          <w:szCs w:val="20"/>
          <w:highlight w:val="yellow"/>
        </w:rPr>
      </w:pPr>
    </w:p>
    <w:p w14:paraId="2BAAFE1A" w14:textId="77777777" w:rsidR="008350AA" w:rsidRDefault="008350AA" w:rsidP="002E2036">
      <w:pPr>
        <w:ind w:right="22"/>
        <w:rPr>
          <w:rFonts w:cs="Arial"/>
          <w:b/>
          <w:sz w:val="20"/>
          <w:szCs w:val="20"/>
          <w:highlight w:val="yellow"/>
        </w:rPr>
      </w:pPr>
    </w:p>
    <w:p w14:paraId="60247BC8" w14:textId="4B1E7FD8" w:rsidR="00AD3C3D" w:rsidRDefault="00AD3C3D" w:rsidP="002E2036">
      <w:pPr>
        <w:ind w:right="22"/>
        <w:rPr>
          <w:rFonts w:cs="Arial"/>
          <w:b/>
          <w:sz w:val="20"/>
          <w:szCs w:val="20"/>
          <w:highlight w:val="yellow"/>
        </w:rPr>
      </w:pPr>
    </w:p>
    <w:p w14:paraId="08757279" w14:textId="58725633" w:rsidR="00AD3C3D" w:rsidRDefault="00AD3C3D" w:rsidP="002E2036">
      <w:pPr>
        <w:ind w:right="22"/>
        <w:rPr>
          <w:rFonts w:cs="Arial"/>
          <w:b/>
          <w:sz w:val="20"/>
          <w:szCs w:val="20"/>
          <w:highlight w:val="yellow"/>
        </w:rPr>
      </w:pPr>
    </w:p>
    <w:p w14:paraId="6F2FE3ED" w14:textId="2D56F425" w:rsidR="00AD3C3D" w:rsidRDefault="00AD3C3D" w:rsidP="002E2036">
      <w:pPr>
        <w:ind w:right="22"/>
        <w:rPr>
          <w:rFonts w:cs="Arial"/>
          <w:b/>
          <w:sz w:val="20"/>
          <w:szCs w:val="20"/>
          <w:highlight w:val="yellow"/>
        </w:rPr>
      </w:pPr>
    </w:p>
    <w:p w14:paraId="31F3DC91" w14:textId="77777777" w:rsidR="00AD3C3D" w:rsidRDefault="00AD3C3D" w:rsidP="002E2036">
      <w:pPr>
        <w:ind w:right="22"/>
        <w:rPr>
          <w:rFonts w:cs="Arial"/>
          <w:b/>
          <w:sz w:val="20"/>
          <w:szCs w:val="20"/>
          <w:highlight w:val="yellow"/>
        </w:rPr>
      </w:pPr>
    </w:p>
    <w:p w14:paraId="7E837A02" w14:textId="77777777" w:rsidR="00AD3C3D" w:rsidRDefault="00AD3C3D" w:rsidP="002E2036">
      <w:pPr>
        <w:ind w:right="22"/>
        <w:rPr>
          <w:rFonts w:cs="Arial"/>
          <w:b/>
          <w:sz w:val="20"/>
          <w:szCs w:val="20"/>
          <w:highlight w:val="yellow"/>
        </w:rPr>
      </w:pPr>
    </w:p>
    <w:p w14:paraId="5665CD84" w14:textId="77777777" w:rsidR="00AD3C3D" w:rsidRDefault="00AD3C3D" w:rsidP="002E2036">
      <w:pPr>
        <w:ind w:right="22"/>
        <w:rPr>
          <w:rFonts w:cs="Arial"/>
          <w:b/>
          <w:sz w:val="20"/>
          <w:szCs w:val="20"/>
          <w:highlight w:val="yellow"/>
        </w:rPr>
      </w:pPr>
    </w:p>
    <w:p w14:paraId="3F18D095" w14:textId="77777777" w:rsidR="00AD3C3D" w:rsidRDefault="00AD3C3D" w:rsidP="002E2036">
      <w:pPr>
        <w:ind w:right="22"/>
        <w:rPr>
          <w:rFonts w:cs="Arial"/>
          <w:b/>
          <w:sz w:val="20"/>
          <w:szCs w:val="20"/>
          <w:highlight w:val="yellow"/>
        </w:rPr>
      </w:pPr>
    </w:p>
    <w:p w14:paraId="3B7087BE" w14:textId="77777777" w:rsidR="00AD3C3D" w:rsidRDefault="00AD3C3D" w:rsidP="002E2036">
      <w:pPr>
        <w:ind w:right="22"/>
        <w:rPr>
          <w:rFonts w:cs="Arial"/>
          <w:b/>
          <w:sz w:val="20"/>
          <w:szCs w:val="20"/>
          <w:highlight w:val="yellow"/>
        </w:rPr>
      </w:pPr>
    </w:p>
    <w:p w14:paraId="4CB59862" w14:textId="77777777" w:rsidR="008350AA" w:rsidRDefault="008350AA" w:rsidP="002E2036">
      <w:pPr>
        <w:ind w:right="22"/>
        <w:rPr>
          <w:rFonts w:cs="Arial"/>
          <w:b/>
          <w:sz w:val="20"/>
          <w:szCs w:val="20"/>
          <w:highlight w:val="yellow"/>
        </w:rPr>
      </w:pPr>
    </w:p>
    <w:p w14:paraId="3CF36CBA" w14:textId="77777777" w:rsidR="008350AA" w:rsidRDefault="008350AA" w:rsidP="002E2036">
      <w:pPr>
        <w:ind w:right="22"/>
        <w:rPr>
          <w:rFonts w:cs="Arial"/>
          <w:b/>
          <w:sz w:val="20"/>
          <w:szCs w:val="20"/>
          <w:highlight w:val="yellow"/>
        </w:rPr>
      </w:pPr>
    </w:p>
    <w:p w14:paraId="2714B308" w14:textId="77777777" w:rsidR="008350AA" w:rsidRDefault="008350AA" w:rsidP="002E2036">
      <w:pPr>
        <w:ind w:right="22"/>
        <w:rPr>
          <w:rFonts w:cs="Arial"/>
          <w:b/>
          <w:sz w:val="20"/>
          <w:szCs w:val="20"/>
          <w:highlight w:val="yellow"/>
        </w:rPr>
      </w:pPr>
    </w:p>
    <w:p w14:paraId="041555E1" w14:textId="77777777" w:rsidR="008350AA" w:rsidRDefault="008350AA" w:rsidP="002E2036">
      <w:pPr>
        <w:ind w:right="22"/>
        <w:rPr>
          <w:rFonts w:cs="Arial"/>
          <w:b/>
          <w:sz w:val="20"/>
          <w:szCs w:val="20"/>
          <w:highlight w:val="yellow"/>
        </w:rPr>
      </w:pPr>
    </w:p>
    <w:p w14:paraId="40431569" w14:textId="77777777" w:rsidR="008350AA" w:rsidRDefault="008350AA" w:rsidP="002E2036">
      <w:pPr>
        <w:ind w:right="22"/>
        <w:rPr>
          <w:rFonts w:cs="Arial"/>
          <w:b/>
          <w:sz w:val="20"/>
          <w:szCs w:val="20"/>
          <w:highlight w:val="yellow"/>
        </w:rPr>
      </w:pPr>
    </w:p>
    <w:p w14:paraId="5610938D" w14:textId="77777777" w:rsidR="008350AA" w:rsidRDefault="008350AA" w:rsidP="002E2036">
      <w:pPr>
        <w:ind w:right="22"/>
        <w:rPr>
          <w:rFonts w:cs="Arial"/>
          <w:b/>
          <w:sz w:val="20"/>
          <w:szCs w:val="20"/>
          <w:highlight w:val="yellow"/>
        </w:rPr>
      </w:pPr>
    </w:p>
    <w:p w14:paraId="7D4DDBD4" w14:textId="77777777" w:rsidR="008350AA" w:rsidRDefault="008350AA" w:rsidP="002E2036">
      <w:pPr>
        <w:ind w:right="22"/>
        <w:rPr>
          <w:rFonts w:cs="Arial"/>
          <w:b/>
          <w:sz w:val="20"/>
          <w:szCs w:val="20"/>
          <w:highlight w:val="yellow"/>
        </w:rPr>
      </w:pPr>
    </w:p>
    <w:p w14:paraId="5EFF95C4" w14:textId="77777777" w:rsidR="008350AA" w:rsidRDefault="008350AA" w:rsidP="002E2036">
      <w:pPr>
        <w:ind w:right="22"/>
        <w:rPr>
          <w:rFonts w:cs="Arial"/>
          <w:b/>
          <w:sz w:val="20"/>
          <w:szCs w:val="20"/>
          <w:highlight w:val="yellow"/>
        </w:rPr>
      </w:pPr>
    </w:p>
    <w:p w14:paraId="3170FF32" w14:textId="77777777" w:rsidR="008350AA" w:rsidRDefault="008350AA" w:rsidP="002E2036">
      <w:pPr>
        <w:ind w:right="22"/>
        <w:rPr>
          <w:rFonts w:cs="Arial"/>
          <w:b/>
          <w:sz w:val="20"/>
          <w:szCs w:val="20"/>
          <w:highlight w:val="yellow"/>
        </w:rPr>
      </w:pPr>
    </w:p>
    <w:p w14:paraId="7162F63D" w14:textId="77777777" w:rsidR="008350AA" w:rsidRDefault="008350AA" w:rsidP="002E2036">
      <w:pPr>
        <w:ind w:right="22"/>
        <w:rPr>
          <w:rFonts w:cs="Arial"/>
          <w:b/>
          <w:sz w:val="20"/>
          <w:szCs w:val="20"/>
          <w:highlight w:val="yellow"/>
        </w:rPr>
      </w:pPr>
    </w:p>
    <w:p w14:paraId="5731909C" w14:textId="77777777" w:rsidR="008350AA" w:rsidRDefault="008350AA" w:rsidP="002E2036">
      <w:pPr>
        <w:ind w:right="22"/>
        <w:rPr>
          <w:rFonts w:cs="Arial"/>
          <w:b/>
          <w:sz w:val="20"/>
          <w:szCs w:val="20"/>
          <w:highlight w:val="yellow"/>
        </w:rPr>
      </w:pPr>
    </w:p>
    <w:p w14:paraId="55EE8BF3" w14:textId="77777777" w:rsidR="008350AA" w:rsidRDefault="008350AA" w:rsidP="002E2036">
      <w:pPr>
        <w:ind w:right="22"/>
        <w:rPr>
          <w:rFonts w:cs="Arial"/>
          <w:b/>
          <w:sz w:val="20"/>
          <w:szCs w:val="20"/>
          <w:highlight w:val="yellow"/>
        </w:rPr>
      </w:pPr>
    </w:p>
    <w:p w14:paraId="176ED6C3" w14:textId="77777777" w:rsidR="008350AA" w:rsidRDefault="008350AA" w:rsidP="002E2036">
      <w:pPr>
        <w:ind w:right="22"/>
        <w:rPr>
          <w:rFonts w:cs="Arial"/>
          <w:b/>
          <w:sz w:val="20"/>
          <w:szCs w:val="20"/>
          <w:highlight w:val="yellow"/>
        </w:rPr>
      </w:pPr>
    </w:p>
    <w:p w14:paraId="1682358C" w14:textId="77777777" w:rsidR="008350AA" w:rsidRDefault="008350AA" w:rsidP="002E2036">
      <w:pPr>
        <w:ind w:right="22"/>
        <w:rPr>
          <w:rFonts w:cs="Arial"/>
          <w:b/>
          <w:sz w:val="20"/>
          <w:szCs w:val="20"/>
          <w:highlight w:val="yellow"/>
        </w:rPr>
      </w:pPr>
    </w:p>
    <w:p w14:paraId="528B999D" w14:textId="77777777" w:rsidR="008350AA" w:rsidRDefault="008350AA" w:rsidP="002E2036">
      <w:pPr>
        <w:ind w:right="22"/>
        <w:rPr>
          <w:rFonts w:cs="Arial"/>
          <w:b/>
          <w:sz w:val="20"/>
          <w:szCs w:val="20"/>
          <w:highlight w:val="yellow"/>
        </w:rPr>
      </w:pPr>
    </w:p>
    <w:p w14:paraId="674340DE" w14:textId="77777777" w:rsidR="008350AA" w:rsidRDefault="008350AA" w:rsidP="002E2036">
      <w:pPr>
        <w:ind w:right="22"/>
        <w:rPr>
          <w:rFonts w:cs="Arial"/>
          <w:b/>
          <w:sz w:val="20"/>
          <w:szCs w:val="20"/>
          <w:highlight w:val="yellow"/>
        </w:rPr>
      </w:pPr>
    </w:p>
    <w:p w14:paraId="51CE4020" w14:textId="77777777" w:rsidR="008350AA" w:rsidRDefault="008350AA" w:rsidP="002E2036">
      <w:pPr>
        <w:ind w:right="22"/>
        <w:rPr>
          <w:rFonts w:cs="Arial"/>
          <w:b/>
          <w:sz w:val="20"/>
          <w:szCs w:val="20"/>
          <w:highlight w:val="yellow"/>
        </w:rPr>
      </w:pPr>
    </w:p>
    <w:p w14:paraId="53072BEE" w14:textId="77777777" w:rsidR="008350AA" w:rsidRDefault="008350AA" w:rsidP="002E2036">
      <w:pPr>
        <w:ind w:right="22"/>
        <w:rPr>
          <w:rFonts w:cs="Arial"/>
          <w:b/>
          <w:sz w:val="20"/>
          <w:szCs w:val="20"/>
          <w:highlight w:val="yellow"/>
        </w:rPr>
      </w:pPr>
    </w:p>
    <w:p w14:paraId="4261F39B" w14:textId="77777777" w:rsidR="008350AA" w:rsidRDefault="008350AA" w:rsidP="002E2036">
      <w:pPr>
        <w:ind w:right="22"/>
        <w:rPr>
          <w:rFonts w:cs="Arial"/>
          <w:b/>
          <w:sz w:val="20"/>
          <w:szCs w:val="20"/>
          <w:highlight w:val="yellow"/>
        </w:rPr>
      </w:pPr>
    </w:p>
    <w:p w14:paraId="0FA544C5" w14:textId="77777777" w:rsidR="008350AA" w:rsidRDefault="008350AA" w:rsidP="002E2036">
      <w:pPr>
        <w:ind w:right="22"/>
        <w:rPr>
          <w:rFonts w:cs="Arial"/>
          <w:b/>
          <w:sz w:val="20"/>
          <w:szCs w:val="20"/>
          <w:highlight w:val="yellow"/>
        </w:rPr>
      </w:pPr>
    </w:p>
    <w:p w14:paraId="4946E8D6" w14:textId="77777777" w:rsidR="008350AA" w:rsidRDefault="008350AA" w:rsidP="002E2036">
      <w:pPr>
        <w:ind w:right="22"/>
        <w:rPr>
          <w:rFonts w:cs="Arial"/>
          <w:b/>
          <w:sz w:val="20"/>
          <w:szCs w:val="20"/>
          <w:highlight w:val="yellow"/>
        </w:rPr>
      </w:pPr>
    </w:p>
    <w:p w14:paraId="1EBAF345" w14:textId="77777777" w:rsidR="008350AA" w:rsidRDefault="008350AA" w:rsidP="002E2036">
      <w:pPr>
        <w:ind w:right="22"/>
        <w:rPr>
          <w:rFonts w:cs="Arial"/>
          <w:b/>
          <w:sz w:val="20"/>
          <w:szCs w:val="20"/>
          <w:highlight w:val="yellow"/>
        </w:rPr>
      </w:pPr>
    </w:p>
    <w:p w14:paraId="533CFB5F" w14:textId="77777777" w:rsidR="008350AA" w:rsidRDefault="008350AA" w:rsidP="002E2036">
      <w:pPr>
        <w:ind w:right="22"/>
        <w:rPr>
          <w:rFonts w:cs="Arial"/>
          <w:b/>
          <w:sz w:val="20"/>
          <w:szCs w:val="20"/>
          <w:highlight w:val="yellow"/>
        </w:rPr>
      </w:pPr>
    </w:p>
    <w:p w14:paraId="1FAD10A0" w14:textId="77777777" w:rsidR="008350AA" w:rsidRDefault="008350AA" w:rsidP="002E2036">
      <w:pPr>
        <w:ind w:right="22"/>
        <w:rPr>
          <w:rFonts w:cs="Arial"/>
          <w:b/>
          <w:sz w:val="20"/>
          <w:szCs w:val="20"/>
          <w:highlight w:val="yellow"/>
        </w:rPr>
      </w:pPr>
    </w:p>
    <w:p w14:paraId="011A9D7A" w14:textId="77777777" w:rsidR="008350AA" w:rsidRDefault="008350AA" w:rsidP="002E2036">
      <w:pPr>
        <w:ind w:right="22"/>
        <w:rPr>
          <w:rFonts w:cs="Arial"/>
          <w:b/>
          <w:sz w:val="20"/>
          <w:szCs w:val="20"/>
          <w:highlight w:val="yellow"/>
        </w:rPr>
      </w:pPr>
    </w:p>
    <w:p w14:paraId="36740CA9" w14:textId="77777777" w:rsidR="008350AA" w:rsidRDefault="008350AA" w:rsidP="002E2036">
      <w:pPr>
        <w:ind w:right="22"/>
        <w:rPr>
          <w:rFonts w:cs="Arial"/>
          <w:b/>
          <w:sz w:val="20"/>
          <w:szCs w:val="20"/>
          <w:highlight w:val="yellow"/>
        </w:rPr>
      </w:pPr>
    </w:p>
    <w:p w14:paraId="04E6511C" w14:textId="77777777" w:rsidR="008350AA" w:rsidRDefault="008350AA" w:rsidP="002E2036">
      <w:pPr>
        <w:ind w:right="22"/>
        <w:rPr>
          <w:rFonts w:cs="Arial"/>
          <w:b/>
          <w:sz w:val="20"/>
          <w:szCs w:val="20"/>
          <w:highlight w:val="yellow"/>
        </w:rPr>
      </w:pPr>
    </w:p>
    <w:p w14:paraId="4508EF0B" w14:textId="77777777" w:rsidR="008350AA" w:rsidRDefault="008350AA" w:rsidP="002E2036">
      <w:pPr>
        <w:ind w:right="22"/>
        <w:rPr>
          <w:rFonts w:cs="Arial"/>
          <w:b/>
          <w:sz w:val="20"/>
          <w:szCs w:val="20"/>
          <w:highlight w:val="yellow"/>
        </w:rPr>
      </w:pPr>
    </w:p>
    <w:p w14:paraId="352BDD1F" w14:textId="77777777" w:rsidR="008350AA" w:rsidRDefault="008350AA" w:rsidP="002E2036">
      <w:pPr>
        <w:ind w:right="22"/>
        <w:rPr>
          <w:rFonts w:cs="Arial"/>
          <w:b/>
          <w:sz w:val="20"/>
          <w:szCs w:val="20"/>
          <w:highlight w:val="yellow"/>
        </w:rPr>
      </w:pPr>
    </w:p>
    <w:p w14:paraId="10457CC9" w14:textId="77777777" w:rsidR="00AD3C3D" w:rsidRDefault="00AD3C3D" w:rsidP="002E2036">
      <w:pPr>
        <w:ind w:right="22"/>
        <w:rPr>
          <w:rFonts w:cs="Arial"/>
          <w:b/>
          <w:sz w:val="20"/>
          <w:szCs w:val="20"/>
          <w:highlight w:val="yellow"/>
        </w:rPr>
      </w:pPr>
    </w:p>
    <w:p w14:paraId="6A7BF0BF" w14:textId="77777777" w:rsidR="00AD3C3D" w:rsidRDefault="00AD3C3D" w:rsidP="002E2036">
      <w:pPr>
        <w:ind w:right="22"/>
        <w:rPr>
          <w:rFonts w:cs="Arial"/>
          <w:b/>
          <w:sz w:val="20"/>
          <w:szCs w:val="20"/>
          <w:highlight w:val="yellow"/>
        </w:rPr>
      </w:pPr>
    </w:p>
    <w:p w14:paraId="52B4C184" w14:textId="77777777" w:rsidR="00AD3C3D" w:rsidRPr="00AC5E4D" w:rsidRDefault="00AD3C3D"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3788D015" w14:textId="5C83623E" w:rsidR="003B238D" w:rsidRPr="000D04DD" w:rsidRDefault="00A12513" w:rsidP="000D04DD">
      <w:pPr>
        <w:pStyle w:val="Textoindependiente"/>
        <w:spacing w:after="0" w:line="276" w:lineRule="auto"/>
        <w:jc w:val="center"/>
        <w:rPr>
          <w:rFonts w:ascii="Arial" w:hAnsi="Arial" w:cs="Arial"/>
          <w:b/>
          <w:bCs/>
          <w:color w:val="000000" w:themeColor="text1"/>
          <w:shd w:val="clear" w:color="auto" w:fill="FFFFFF"/>
          <w:lang w:val="es-ES"/>
        </w:rPr>
      </w:pPr>
      <w:r w:rsidRPr="00272288">
        <w:rPr>
          <w:rFonts w:ascii="Arial" w:hAnsi="Arial" w:cs="Arial"/>
          <w:b/>
          <w:bCs/>
          <w:color w:val="000000" w:themeColor="text1"/>
          <w:shd w:val="clear" w:color="auto" w:fill="FFFFFF"/>
          <w:lang w:val="es-ES"/>
        </w:rPr>
        <w:t>“ADQUISICIÓN DE INSUMOS INFORMÁTICOS PARA LA COMISIÓN FEDERAL DE COMPETENCIA ECONÓMICA”</w:t>
      </w:r>
    </w:p>
    <w:p w14:paraId="3C5DF056" w14:textId="77777777" w:rsidR="003B238D" w:rsidRPr="000D04DD" w:rsidRDefault="003B238D" w:rsidP="000D04DD">
      <w:pPr>
        <w:jc w:val="both"/>
        <w:rPr>
          <w:rFonts w:ascii="Soberana Sans" w:hAnsi="Soberana Sans" w:cs="Arial"/>
          <w:b/>
          <w:color w:val="000000" w:themeColor="text1"/>
          <w:sz w:val="20"/>
          <w:szCs w:val="20"/>
          <w:lang w:val="es-MX"/>
        </w:rPr>
      </w:pPr>
    </w:p>
    <w:p w14:paraId="1A429199" w14:textId="77777777" w:rsidR="003B238D" w:rsidRPr="00164F98" w:rsidRDefault="003B238D" w:rsidP="00164F98">
      <w:pPr>
        <w:pStyle w:val="Textoindependiente"/>
        <w:spacing w:after="0" w:line="276" w:lineRule="auto"/>
        <w:jc w:val="both"/>
        <w:rPr>
          <w:rFonts w:ascii="Arial" w:hAnsi="Arial" w:cs="Arial"/>
          <w:bCs/>
          <w:lang w:val="es-ES"/>
        </w:rPr>
      </w:pPr>
    </w:p>
    <w:p w14:paraId="121FEFF7"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Nombre</w:t>
      </w:r>
    </w:p>
    <w:p w14:paraId="6E459106"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 xml:space="preserve">Adquisición de insumos informáticos para la Comisión Federal de Competencia Económica. </w:t>
      </w:r>
    </w:p>
    <w:p w14:paraId="7DD97927" w14:textId="77777777" w:rsidR="00BD26CB" w:rsidRPr="00BD26CB" w:rsidRDefault="00BD26CB" w:rsidP="00164F98">
      <w:pPr>
        <w:pStyle w:val="Textoindependiente"/>
        <w:spacing w:after="0"/>
        <w:jc w:val="both"/>
        <w:rPr>
          <w:rFonts w:ascii="Arial" w:hAnsi="Arial" w:cs="Arial"/>
          <w:bCs/>
        </w:rPr>
      </w:pPr>
    </w:p>
    <w:p w14:paraId="1B09D59D"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Objetivo</w:t>
      </w:r>
    </w:p>
    <w:p w14:paraId="6354B908"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Se requiere la adquisición de insumos informáticos para la Comisión Federal de Competencia Económica (Comisión o Cofece).</w:t>
      </w:r>
    </w:p>
    <w:p w14:paraId="444B4F4F" w14:textId="77777777" w:rsidR="00BD26CB" w:rsidRPr="00BD26CB" w:rsidRDefault="00BD26CB" w:rsidP="00164F98">
      <w:pPr>
        <w:pStyle w:val="Textoindependiente"/>
        <w:spacing w:after="0"/>
        <w:jc w:val="both"/>
        <w:rPr>
          <w:rFonts w:ascii="Arial" w:hAnsi="Arial" w:cs="Arial"/>
          <w:bCs/>
        </w:rPr>
      </w:pPr>
    </w:p>
    <w:p w14:paraId="182E56A7"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Descripción</w:t>
      </w:r>
    </w:p>
    <w:p w14:paraId="44BF0D0C"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La Cofece requiere el suministro de insumos informáticos para el aseguramiento de los servicios de informática, la adjudicación se efectuará por partida, a través de un contrato abierto de conformidad con el artículo 80 de las Políticas Generales en Materia de Adquisiciones, Arrendamientos y Servicios de la Comisión Federal de Competencia Económica (Políticas Generales), de acuerdo con lo siguiente:</w:t>
      </w:r>
    </w:p>
    <w:p w14:paraId="70647107" w14:textId="77777777" w:rsidR="00BD26CB" w:rsidRPr="00BD26CB" w:rsidRDefault="00BD26CB" w:rsidP="00164F98">
      <w:pPr>
        <w:pStyle w:val="Textoindependiente"/>
        <w:spacing w:after="0"/>
        <w:jc w:val="both"/>
        <w:rPr>
          <w:rFonts w:ascii="Arial" w:hAnsi="Arial" w:cs="Arial"/>
          <w:bC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4A0" w:firstRow="1" w:lastRow="0" w:firstColumn="1" w:lastColumn="0" w:noHBand="0" w:noVBand="1"/>
      </w:tblPr>
      <w:tblGrid>
        <w:gridCol w:w="563"/>
        <w:gridCol w:w="5671"/>
        <w:gridCol w:w="1560"/>
        <w:gridCol w:w="1701"/>
      </w:tblGrid>
      <w:tr w:rsidR="00BD26CB" w:rsidRPr="00BD26CB" w14:paraId="189F7D4A" w14:textId="77777777" w:rsidTr="00E50423">
        <w:trPr>
          <w:trHeight w:val="223"/>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511A6B"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No.</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6F64E5"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Descripción del insumo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E7FDA"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Cantidad</w:t>
            </w:r>
          </w:p>
          <w:p w14:paraId="35FBC628"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Mínima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DBEF5"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Cantidad</w:t>
            </w:r>
          </w:p>
          <w:p w14:paraId="39C368FD"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Máxima</w:t>
            </w:r>
          </w:p>
        </w:tc>
      </w:tr>
      <w:tr w:rsidR="00BD26CB" w:rsidRPr="00BD26CB" w14:paraId="24558600"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64F62"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031BA"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Estuche protector de plástico para memoria USB.</w:t>
            </w:r>
          </w:p>
          <w:p w14:paraId="29307F38"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Tipo VAR002 </w:t>
            </w:r>
            <w:proofErr w:type="spellStart"/>
            <w:r w:rsidRPr="00BD26CB">
              <w:rPr>
                <w:rFonts w:ascii="Arial" w:hAnsi="Arial" w:cs="Arial"/>
                <w:bCs/>
              </w:rPr>
              <w:t>TeU</w:t>
            </w:r>
            <w:proofErr w:type="spellEnd"/>
            <w:r w:rsidRPr="00BD26CB">
              <w:rPr>
                <w:rFonts w:ascii="Arial" w:hAnsi="Arial" w:cs="Arial"/>
                <w:bCs/>
              </w:rPr>
              <w:t>.</w:t>
            </w:r>
          </w:p>
          <w:p w14:paraId="448D483B"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8E4CF"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1,110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ED03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2,545</w:t>
            </w:r>
          </w:p>
        </w:tc>
      </w:tr>
      <w:tr w:rsidR="00BD26CB" w:rsidRPr="00BD26CB" w14:paraId="626F42C8"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26933"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A69AB"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Tarjeta PVC 10" C/</w:t>
            </w:r>
            <w:proofErr w:type="spellStart"/>
            <w:r w:rsidRPr="00BD26CB">
              <w:rPr>
                <w:rFonts w:ascii="Arial" w:hAnsi="Arial" w:cs="Arial"/>
                <w:bCs/>
              </w:rPr>
              <w:t>Sticker</w:t>
            </w:r>
            <w:proofErr w:type="spellEnd"/>
            <w:r w:rsidRPr="00BD26CB">
              <w:rPr>
                <w:rFonts w:ascii="Arial" w:hAnsi="Arial" w:cs="Arial"/>
                <w:bCs/>
              </w:rPr>
              <w:t>, paquete con 100 piezas.</w:t>
            </w:r>
          </w:p>
          <w:p w14:paraId="1404C268"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TAR-HID-82266-10.</w:t>
            </w:r>
          </w:p>
          <w:p w14:paraId="15A2C5CF"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Paquete con 100 piezas.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B4841"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FA5FB"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r>
      <w:tr w:rsidR="00BD26CB" w:rsidRPr="00BD26CB" w14:paraId="62232CCC"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1E02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013EE"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Tarjeta </w:t>
            </w:r>
            <w:proofErr w:type="spellStart"/>
            <w:r w:rsidRPr="00BD26CB">
              <w:rPr>
                <w:rFonts w:ascii="Arial" w:hAnsi="Arial" w:cs="Arial"/>
                <w:bCs/>
              </w:rPr>
              <w:t>HID</w:t>
            </w:r>
            <w:proofErr w:type="spellEnd"/>
            <w:r w:rsidRPr="00BD26CB">
              <w:rPr>
                <w:rFonts w:ascii="Arial" w:hAnsi="Arial" w:cs="Arial"/>
                <w:bCs/>
              </w:rPr>
              <w:t xml:space="preserve"> tarjetas de proximidad modelo </w:t>
            </w:r>
            <w:proofErr w:type="spellStart"/>
            <w:r w:rsidRPr="00BD26CB">
              <w:rPr>
                <w:rFonts w:ascii="Arial" w:hAnsi="Arial" w:cs="Arial"/>
                <w:bCs/>
              </w:rPr>
              <w:t>Proxcard</w:t>
            </w:r>
            <w:proofErr w:type="spellEnd"/>
            <w:r w:rsidRPr="00BD26CB">
              <w:rPr>
                <w:rFonts w:ascii="Arial" w:hAnsi="Arial" w:cs="Arial"/>
                <w:bCs/>
              </w:rPr>
              <w:t xml:space="preserve"> II, 125khz, tipo </w:t>
            </w:r>
            <w:proofErr w:type="spellStart"/>
            <w:r w:rsidRPr="00BD26CB">
              <w:rPr>
                <w:rFonts w:ascii="Arial" w:hAnsi="Arial" w:cs="Arial"/>
                <w:bCs/>
              </w:rPr>
              <w:t>Clamshell</w:t>
            </w:r>
            <w:proofErr w:type="spellEnd"/>
            <w:r w:rsidRPr="00BD26CB">
              <w:rPr>
                <w:rFonts w:ascii="Arial" w:hAnsi="Arial" w:cs="Arial"/>
                <w:bCs/>
              </w:rPr>
              <w:t>, ranura vertical formato estándar HD10301 (26 bits), misma numeración interna y externa continua, establecida por el fabricante.</w:t>
            </w:r>
          </w:p>
          <w:p w14:paraId="69693EF1"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Paquete con 100 piezas.</w:t>
            </w:r>
          </w:p>
          <w:p w14:paraId="05A08736" w14:textId="77777777" w:rsidR="00BD26CB" w:rsidRPr="00BD26CB" w:rsidRDefault="00BD26CB" w:rsidP="00E50423">
            <w:pPr>
              <w:pStyle w:val="Textoindependiente"/>
              <w:spacing w:after="0" w:line="276" w:lineRule="auto"/>
              <w:rPr>
                <w:rFonts w:ascii="Arial" w:hAnsi="Arial" w:cs="Arial"/>
                <w:bCs/>
              </w:rPr>
            </w:pPr>
            <w:proofErr w:type="gramStart"/>
            <w:r w:rsidRPr="00BD26CB">
              <w:rPr>
                <w:rFonts w:ascii="Arial" w:hAnsi="Arial" w:cs="Arial"/>
                <w:bCs/>
              </w:rPr>
              <w:t>Nota.-</w:t>
            </w:r>
            <w:proofErr w:type="gramEnd"/>
            <w:r w:rsidRPr="00BD26CB">
              <w:rPr>
                <w:rFonts w:ascii="Arial" w:hAnsi="Arial" w:cs="Arial"/>
                <w:bCs/>
              </w:rPr>
              <w:t xml:space="preserve"> iniciar con numeración 12,501.</w:t>
            </w:r>
          </w:p>
          <w:p w14:paraId="7A6FDD0F"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No. de parte 1326.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07C5D"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FD5A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w:t>
            </w:r>
          </w:p>
        </w:tc>
      </w:tr>
      <w:tr w:rsidR="00BD26CB" w:rsidRPr="00BD26CB" w14:paraId="4E30A3CD"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7A677F" w14:textId="77777777" w:rsidR="00BD26CB" w:rsidRPr="00BD26CB" w:rsidRDefault="00BD26CB" w:rsidP="00E50423">
            <w:pPr>
              <w:pStyle w:val="Textoindependiente"/>
              <w:spacing w:after="0" w:line="276" w:lineRule="auto"/>
              <w:jc w:val="center"/>
              <w:rPr>
                <w:rFonts w:ascii="Arial" w:hAnsi="Arial" w:cs="Arial"/>
                <w:bCs/>
              </w:rPr>
            </w:pPr>
          </w:p>
          <w:p w14:paraId="44E167BA"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51653"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Cinta </w:t>
            </w:r>
            <w:proofErr w:type="spellStart"/>
            <w:r w:rsidRPr="00BD26CB">
              <w:rPr>
                <w:rFonts w:ascii="Arial" w:hAnsi="Arial" w:cs="Arial"/>
                <w:bCs/>
              </w:rPr>
              <w:t>RIBBON</w:t>
            </w:r>
            <w:proofErr w:type="spellEnd"/>
            <w:r w:rsidRPr="00BD26CB">
              <w:rPr>
                <w:rFonts w:ascii="Arial" w:hAnsi="Arial" w:cs="Arial"/>
                <w:bCs/>
              </w:rPr>
              <w:t xml:space="preserve"> color 5 paneles </w:t>
            </w:r>
            <w:proofErr w:type="spellStart"/>
            <w:r w:rsidRPr="00BD26CB">
              <w:rPr>
                <w:rFonts w:ascii="Arial" w:hAnsi="Arial" w:cs="Arial"/>
                <w:bCs/>
              </w:rPr>
              <w:t>YMCKO</w:t>
            </w:r>
            <w:proofErr w:type="spellEnd"/>
            <w:r w:rsidRPr="00BD26CB">
              <w:rPr>
                <w:rFonts w:ascii="Arial" w:hAnsi="Arial" w:cs="Arial"/>
                <w:bCs/>
              </w:rPr>
              <w:t xml:space="preserve"> R/500, para 500 impresiones.</w:t>
            </w:r>
          </w:p>
          <w:p w14:paraId="59463A21"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ZCI-HID-045200.</w:t>
            </w:r>
          </w:p>
          <w:p w14:paraId="7630E4DE"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91388"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F1E0C"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r>
      <w:tr w:rsidR="00BD26CB" w:rsidRPr="00BD26CB" w14:paraId="5FF9315E"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8C976"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59379"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Cinta </w:t>
            </w:r>
            <w:proofErr w:type="spellStart"/>
            <w:r w:rsidRPr="00BD26CB">
              <w:rPr>
                <w:rFonts w:ascii="Arial" w:hAnsi="Arial" w:cs="Arial"/>
                <w:bCs/>
              </w:rPr>
              <w:t>RIBBON</w:t>
            </w:r>
            <w:proofErr w:type="spellEnd"/>
            <w:r w:rsidRPr="00BD26CB">
              <w:rPr>
                <w:rFonts w:ascii="Arial" w:hAnsi="Arial" w:cs="Arial"/>
                <w:bCs/>
              </w:rPr>
              <w:t xml:space="preserve"> a color Fargo </w:t>
            </w:r>
            <w:proofErr w:type="spellStart"/>
            <w:r w:rsidRPr="00BD26CB">
              <w:rPr>
                <w:rFonts w:ascii="Arial" w:hAnsi="Arial" w:cs="Arial"/>
                <w:bCs/>
              </w:rPr>
              <w:t>Poly</w:t>
            </w:r>
            <w:proofErr w:type="spellEnd"/>
            <w:r w:rsidRPr="00BD26CB">
              <w:rPr>
                <w:rFonts w:ascii="Arial" w:hAnsi="Arial" w:cs="Arial"/>
                <w:bCs/>
              </w:rPr>
              <w:t xml:space="preserve"> 0.6, para laminado holográfico 250.</w:t>
            </w:r>
          </w:p>
          <w:p w14:paraId="4B978078"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ZCI-HID-82603.</w:t>
            </w:r>
          </w:p>
          <w:p w14:paraId="0E284A92"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87C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199E2"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r>
      <w:tr w:rsidR="00BD26CB" w:rsidRPr="00BD26CB" w14:paraId="59BCFFB6"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7BAD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6AB55" w14:textId="3AD886EC"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Tarjeta de memoria Extreme </w:t>
            </w:r>
            <w:proofErr w:type="spellStart"/>
            <w:r w:rsidRPr="00BD26CB">
              <w:rPr>
                <w:rFonts w:ascii="Arial" w:hAnsi="Arial" w:cs="Arial"/>
                <w:bCs/>
              </w:rPr>
              <w:t>SDXC</w:t>
            </w:r>
            <w:proofErr w:type="spellEnd"/>
            <w:r w:rsidRPr="00BD26CB">
              <w:rPr>
                <w:rFonts w:ascii="Arial" w:hAnsi="Arial" w:cs="Arial"/>
                <w:bCs/>
              </w:rPr>
              <w:t xml:space="preserve"> </w:t>
            </w:r>
            <w:proofErr w:type="spellStart"/>
            <w:r w:rsidRPr="00BD26CB">
              <w:rPr>
                <w:rFonts w:ascii="Arial" w:hAnsi="Arial" w:cs="Arial"/>
                <w:bCs/>
              </w:rPr>
              <w:t>UHS</w:t>
            </w:r>
            <w:proofErr w:type="spellEnd"/>
            <w:r w:rsidRPr="00BD26CB">
              <w:rPr>
                <w:rFonts w:ascii="Arial" w:hAnsi="Arial" w:cs="Arial"/>
                <w:bCs/>
              </w:rPr>
              <w:t>-I - de 64 GB</w:t>
            </w:r>
          </w:p>
          <w:p w14:paraId="7317B9C3"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Tipo SanDisk Extreme </w:t>
            </w:r>
            <w:proofErr w:type="spellStart"/>
            <w:r w:rsidRPr="00BD26CB">
              <w:rPr>
                <w:rFonts w:ascii="Arial" w:hAnsi="Arial" w:cs="Arial"/>
                <w:bCs/>
              </w:rPr>
              <w:t>SDXC</w:t>
            </w:r>
            <w:proofErr w:type="spellEnd"/>
            <w:r w:rsidRPr="00BD26CB">
              <w:rPr>
                <w:rFonts w:ascii="Arial" w:hAnsi="Arial" w:cs="Arial"/>
                <w:bCs/>
              </w:rPr>
              <w:t xml:space="preserve"> </w:t>
            </w:r>
            <w:proofErr w:type="spellStart"/>
            <w:r w:rsidRPr="00BD26CB">
              <w:rPr>
                <w:rFonts w:ascii="Arial" w:hAnsi="Arial" w:cs="Arial"/>
                <w:bCs/>
              </w:rPr>
              <w:t>UHS</w:t>
            </w:r>
            <w:proofErr w:type="spellEnd"/>
            <w:r w:rsidRPr="00BD26CB">
              <w:rPr>
                <w:rFonts w:ascii="Arial" w:hAnsi="Arial" w:cs="Arial"/>
                <w:bCs/>
              </w:rPr>
              <w:t xml:space="preserve">-I - (V30, Transferencia de 170 MB/s, U3, 4K </w:t>
            </w:r>
            <w:proofErr w:type="spellStart"/>
            <w:r w:rsidRPr="00BD26CB">
              <w:rPr>
                <w:rFonts w:ascii="Arial" w:hAnsi="Arial" w:cs="Arial"/>
                <w:bCs/>
              </w:rPr>
              <w:t>UHD</w:t>
            </w:r>
            <w:proofErr w:type="spellEnd"/>
            <w:r w:rsidRPr="00BD26CB">
              <w:rPr>
                <w:rFonts w:ascii="Arial" w:hAnsi="Arial" w:cs="Arial"/>
                <w:bCs/>
              </w:rPr>
              <w:t xml:space="preserve">, tecnología </w:t>
            </w:r>
            <w:proofErr w:type="spellStart"/>
            <w:r w:rsidRPr="00BD26CB">
              <w:rPr>
                <w:rFonts w:ascii="Arial" w:hAnsi="Arial" w:cs="Arial"/>
                <w:bCs/>
              </w:rPr>
              <w:t>QuickFlow</w:t>
            </w:r>
            <w:proofErr w:type="spellEnd"/>
            <w:r w:rsidRPr="00BD26CB">
              <w:rPr>
                <w:rFonts w:ascii="Arial" w:hAnsi="Arial" w:cs="Arial"/>
                <w:bCs/>
              </w:rPr>
              <w:t>, impermeable, resistente a los golpes, y a la temperatura).</w:t>
            </w:r>
          </w:p>
          <w:p w14:paraId="703E5E88" w14:textId="77777777" w:rsidR="00BD26CB" w:rsidRPr="00BD26CB" w:rsidRDefault="00BD26CB" w:rsidP="00E50423">
            <w:pPr>
              <w:pStyle w:val="Textoindependiente"/>
              <w:spacing w:after="0" w:line="276" w:lineRule="auto"/>
              <w:rPr>
                <w:rFonts w:ascii="Arial" w:hAnsi="Arial" w:cs="Arial"/>
                <w:bCs/>
                <w:lang w:val="en-U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D6871" w14:textId="77777777" w:rsidR="00BD26CB" w:rsidRPr="00BD26CB" w:rsidRDefault="00BD26CB" w:rsidP="00E50423">
            <w:pPr>
              <w:pStyle w:val="Textoindependiente"/>
              <w:spacing w:after="0" w:line="276" w:lineRule="auto"/>
              <w:jc w:val="center"/>
              <w:rPr>
                <w:rFonts w:ascii="Arial" w:hAnsi="Arial" w:cs="Arial"/>
                <w:bCs/>
                <w:lang w:val="en-US"/>
              </w:rPr>
            </w:pPr>
            <w:r w:rsidRPr="00BD26CB">
              <w:rPr>
                <w:rFonts w:ascii="Arial" w:hAnsi="Arial" w:cs="Arial"/>
                <w:bCs/>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C7338" w14:textId="77777777" w:rsidR="00BD26CB" w:rsidRPr="00BD26CB" w:rsidRDefault="00BD26CB" w:rsidP="00E50423">
            <w:pPr>
              <w:pStyle w:val="Textoindependiente"/>
              <w:spacing w:after="0" w:line="276" w:lineRule="auto"/>
              <w:jc w:val="center"/>
              <w:rPr>
                <w:rFonts w:ascii="Arial" w:hAnsi="Arial" w:cs="Arial"/>
                <w:bCs/>
                <w:lang w:val="en-US"/>
              </w:rPr>
            </w:pPr>
            <w:r w:rsidRPr="00BD26CB">
              <w:rPr>
                <w:rFonts w:ascii="Arial" w:hAnsi="Arial" w:cs="Arial"/>
                <w:bCs/>
                <w:lang w:val="en-US"/>
              </w:rPr>
              <w:t>2</w:t>
            </w:r>
          </w:p>
        </w:tc>
      </w:tr>
      <w:tr w:rsidR="00BD26CB" w:rsidRPr="00BD26CB" w14:paraId="4212CBE0"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AD73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E1FC2"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Disco duro externo con capacidad de 1 TB</w:t>
            </w:r>
          </w:p>
          <w:p w14:paraId="4BE52EB7"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Tipo ADATA </w:t>
            </w:r>
            <w:proofErr w:type="spellStart"/>
            <w:r w:rsidRPr="00BD26CB">
              <w:rPr>
                <w:rFonts w:ascii="Arial" w:hAnsi="Arial" w:cs="Arial"/>
                <w:bCs/>
              </w:rPr>
              <w:t>HDD</w:t>
            </w:r>
            <w:proofErr w:type="spellEnd"/>
            <w:r w:rsidRPr="00BD26CB">
              <w:rPr>
                <w:rFonts w:ascii="Arial" w:hAnsi="Arial" w:cs="Arial"/>
                <w:bCs/>
              </w:rPr>
              <w:t xml:space="preserve"> HD710P</w:t>
            </w:r>
          </w:p>
          <w:p w14:paraId="323E0922"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13159"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39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EEE90"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70</w:t>
            </w:r>
          </w:p>
        </w:tc>
      </w:tr>
      <w:tr w:rsidR="00BD26CB" w:rsidRPr="00BD26CB" w14:paraId="6C8E1284"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427BD"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575EC"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Disco duro externo con capacidad de 2 TB</w:t>
            </w:r>
          </w:p>
          <w:p w14:paraId="1659A6AB"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Tipo ADATA </w:t>
            </w:r>
            <w:proofErr w:type="spellStart"/>
            <w:r w:rsidRPr="00BD26CB">
              <w:rPr>
                <w:rFonts w:ascii="Arial" w:hAnsi="Arial" w:cs="Arial"/>
                <w:bCs/>
              </w:rPr>
              <w:t>HDD</w:t>
            </w:r>
            <w:proofErr w:type="spellEnd"/>
            <w:r w:rsidRPr="00BD26CB">
              <w:rPr>
                <w:rFonts w:ascii="Arial" w:hAnsi="Arial" w:cs="Arial"/>
                <w:bCs/>
              </w:rPr>
              <w:t xml:space="preserve"> HD710P</w:t>
            </w:r>
          </w:p>
          <w:p w14:paraId="085BAFFD"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B236C"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ACE02"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48</w:t>
            </w:r>
          </w:p>
        </w:tc>
      </w:tr>
      <w:tr w:rsidR="00BD26CB" w:rsidRPr="00BD26CB" w14:paraId="455DD1C0"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95275"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9</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D19C2"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Disco duro externo con capacidad de 4TB</w:t>
            </w:r>
          </w:p>
          <w:p w14:paraId="20221DB7"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Tipo ADATA </w:t>
            </w:r>
            <w:proofErr w:type="spellStart"/>
            <w:r w:rsidRPr="00BD26CB">
              <w:rPr>
                <w:rFonts w:ascii="Arial" w:hAnsi="Arial" w:cs="Arial"/>
                <w:bCs/>
              </w:rPr>
              <w:t>HDD</w:t>
            </w:r>
            <w:proofErr w:type="spellEnd"/>
            <w:r w:rsidRPr="00BD26CB">
              <w:rPr>
                <w:rFonts w:ascii="Arial" w:hAnsi="Arial" w:cs="Arial"/>
                <w:bCs/>
              </w:rPr>
              <w:t xml:space="preserve"> HD710P</w:t>
            </w:r>
          </w:p>
          <w:p w14:paraId="57DAC115"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E2708"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C4708"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24</w:t>
            </w:r>
          </w:p>
        </w:tc>
      </w:tr>
      <w:tr w:rsidR="00BD26CB" w:rsidRPr="00BD26CB" w14:paraId="01D0C73B"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49668"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10</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ADD96"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Pila para cámara LP-E6 Cámara </w:t>
            </w:r>
            <w:proofErr w:type="spellStart"/>
            <w:r w:rsidRPr="00BD26CB">
              <w:rPr>
                <w:rFonts w:ascii="Arial" w:hAnsi="Arial" w:cs="Arial"/>
                <w:bCs/>
              </w:rPr>
              <w:t>EOS</w:t>
            </w:r>
            <w:proofErr w:type="spellEnd"/>
            <w:r w:rsidRPr="00BD26CB">
              <w:rPr>
                <w:rFonts w:ascii="Arial" w:hAnsi="Arial" w:cs="Arial"/>
                <w:bCs/>
              </w:rPr>
              <w:t xml:space="preserve"> 80D</w:t>
            </w:r>
          </w:p>
          <w:p w14:paraId="40239A1C" w14:textId="77777777" w:rsidR="00BD26CB" w:rsidRPr="00BD26CB" w:rsidRDefault="00BD26CB" w:rsidP="00E50423">
            <w:pPr>
              <w:pStyle w:val="Textoindependiente"/>
              <w:spacing w:after="0" w:line="276" w:lineRule="auto"/>
              <w:rPr>
                <w:rFonts w:ascii="Arial" w:hAnsi="Arial" w:cs="Arial"/>
                <w:bCs/>
                <w:lang w:val="it-IT"/>
              </w:rPr>
            </w:pPr>
            <w:r w:rsidRPr="00BD26CB">
              <w:rPr>
                <w:rFonts w:ascii="Arial" w:hAnsi="Arial" w:cs="Arial"/>
                <w:bCs/>
                <w:lang w:val="it-IT"/>
              </w:rPr>
              <w:t>Tipo Canon LP-E6 LP-E6N.</w:t>
            </w:r>
          </w:p>
          <w:p w14:paraId="30DBFD1D" w14:textId="77777777" w:rsidR="00BD26CB" w:rsidRPr="00BD26CB" w:rsidRDefault="00BD26CB" w:rsidP="00E50423">
            <w:pPr>
              <w:pStyle w:val="Textoindependiente"/>
              <w:spacing w:after="0" w:line="276" w:lineRule="auto"/>
              <w:rPr>
                <w:rFonts w:ascii="Arial" w:hAnsi="Arial" w:cs="Arial"/>
                <w:bCs/>
                <w:lang w:val="it-IT"/>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A0C51" w14:textId="77777777" w:rsidR="00BD26CB" w:rsidRPr="00BD26CB" w:rsidRDefault="00BD26CB" w:rsidP="00E50423">
            <w:pPr>
              <w:pStyle w:val="Textoindependiente"/>
              <w:spacing w:after="0" w:line="276" w:lineRule="auto"/>
              <w:jc w:val="center"/>
              <w:rPr>
                <w:rFonts w:ascii="Arial" w:hAnsi="Arial" w:cs="Arial"/>
                <w:bCs/>
                <w:lang w:val="it-IT"/>
              </w:rPr>
            </w:pPr>
            <w:r w:rsidRPr="00BD26CB">
              <w:rPr>
                <w:rFonts w:ascii="Arial" w:hAnsi="Arial" w:cs="Arial"/>
                <w:bCs/>
                <w:lang w:val="it-IT"/>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73D8C" w14:textId="77777777" w:rsidR="00BD26CB" w:rsidRPr="00BD26CB" w:rsidRDefault="00BD26CB" w:rsidP="00E50423">
            <w:pPr>
              <w:pStyle w:val="Textoindependiente"/>
              <w:spacing w:after="0" w:line="276" w:lineRule="auto"/>
              <w:jc w:val="center"/>
              <w:rPr>
                <w:rFonts w:ascii="Arial" w:hAnsi="Arial" w:cs="Arial"/>
                <w:bCs/>
                <w:lang w:val="it-IT"/>
              </w:rPr>
            </w:pPr>
            <w:r w:rsidRPr="00BD26CB">
              <w:rPr>
                <w:rFonts w:ascii="Arial" w:hAnsi="Arial" w:cs="Arial"/>
                <w:bCs/>
                <w:lang w:val="it-IT"/>
              </w:rPr>
              <w:t>2</w:t>
            </w:r>
          </w:p>
        </w:tc>
      </w:tr>
      <w:tr w:rsidR="00BD26CB" w:rsidRPr="00BD26CB" w14:paraId="65D7C97C"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7E2B7"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14B39"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 xml:space="preserve">Pila para cámara LP-E17 Cámara </w:t>
            </w:r>
            <w:proofErr w:type="spellStart"/>
            <w:r w:rsidRPr="00BD26CB">
              <w:rPr>
                <w:rFonts w:ascii="Arial" w:hAnsi="Arial" w:cs="Arial"/>
                <w:bCs/>
              </w:rPr>
              <w:t>EOS</w:t>
            </w:r>
            <w:proofErr w:type="spellEnd"/>
            <w:r w:rsidRPr="00BD26CB">
              <w:rPr>
                <w:rFonts w:ascii="Arial" w:hAnsi="Arial" w:cs="Arial"/>
                <w:bCs/>
              </w:rPr>
              <w:t xml:space="preserve"> 77D</w:t>
            </w:r>
          </w:p>
          <w:p w14:paraId="76EF8AE4"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Canon LP-E17</w:t>
            </w:r>
          </w:p>
          <w:p w14:paraId="5EB04E14"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03BD8" w14:textId="77777777" w:rsidR="00BD26CB" w:rsidRPr="00BD26CB" w:rsidRDefault="00BD26CB" w:rsidP="00E50423">
            <w:pPr>
              <w:pStyle w:val="Textoindependiente"/>
              <w:spacing w:after="0" w:line="276" w:lineRule="auto"/>
              <w:jc w:val="center"/>
              <w:rPr>
                <w:rFonts w:ascii="Arial" w:hAnsi="Arial" w:cs="Arial"/>
                <w:bCs/>
                <w:lang w:val="it-IT"/>
              </w:rPr>
            </w:pPr>
            <w:r w:rsidRPr="00BD26CB">
              <w:rPr>
                <w:rFonts w:ascii="Arial" w:hAnsi="Arial" w:cs="Arial"/>
                <w:bCs/>
                <w:lang w:val="it-IT"/>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49A7E" w14:textId="77777777" w:rsidR="00BD26CB" w:rsidRPr="00BD26CB" w:rsidRDefault="00BD26CB" w:rsidP="00E50423">
            <w:pPr>
              <w:pStyle w:val="Textoindependiente"/>
              <w:spacing w:after="0" w:line="276" w:lineRule="auto"/>
              <w:jc w:val="center"/>
              <w:rPr>
                <w:rFonts w:ascii="Arial" w:hAnsi="Arial" w:cs="Arial"/>
                <w:bCs/>
                <w:lang w:val="it-IT"/>
              </w:rPr>
            </w:pPr>
            <w:r w:rsidRPr="00BD26CB">
              <w:rPr>
                <w:rFonts w:ascii="Arial" w:hAnsi="Arial" w:cs="Arial"/>
                <w:bCs/>
                <w:lang w:val="it-IT"/>
              </w:rPr>
              <w:t>2</w:t>
            </w:r>
          </w:p>
        </w:tc>
      </w:tr>
      <w:tr w:rsidR="00BD26CB" w:rsidRPr="00BD26CB" w14:paraId="464E71CA" w14:textId="77777777" w:rsidTr="00E50423">
        <w:trPr>
          <w:trHeight w:val="6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981AD"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08557" w14:textId="1FBCCDD3"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Pinzas de electricista</w:t>
            </w:r>
          </w:p>
          <w:p w14:paraId="00983CFE"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Tipo Truper 7”</w:t>
            </w:r>
          </w:p>
          <w:p w14:paraId="6B687C57" w14:textId="77777777" w:rsidR="00BD26CB" w:rsidRPr="00BD26CB" w:rsidRDefault="00BD26CB" w:rsidP="00E50423">
            <w:pPr>
              <w:pStyle w:val="Textoindependiente"/>
              <w:spacing w:after="0" w:line="276" w:lineRule="auto"/>
              <w:rPr>
                <w:rFonts w:ascii="Arial" w:hAnsi="Arial" w:cs="Arial"/>
                <w:bCs/>
              </w:rPr>
            </w:pPr>
            <w:r w:rsidRPr="00BD26CB">
              <w:rPr>
                <w:rFonts w:ascii="Arial" w:hAnsi="Arial" w:cs="Arial"/>
                <w:bCs/>
              </w:rPr>
              <w:t>Unidad de medida: Pieza.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70BEC"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1148E" w14:textId="77777777" w:rsidR="00BD26CB" w:rsidRPr="00BD26CB" w:rsidRDefault="00BD26CB" w:rsidP="00E50423">
            <w:pPr>
              <w:pStyle w:val="Textoindependiente"/>
              <w:spacing w:after="0" w:line="276" w:lineRule="auto"/>
              <w:jc w:val="center"/>
              <w:rPr>
                <w:rFonts w:ascii="Arial" w:hAnsi="Arial" w:cs="Arial"/>
                <w:bCs/>
              </w:rPr>
            </w:pPr>
            <w:r w:rsidRPr="00BD26CB">
              <w:rPr>
                <w:rFonts w:ascii="Arial" w:hAnsi="Arial" w:cs="Arial"/>
                <w:bCs/>
              </w:rPr>
              <w:t>1</w:t>
            </w:r>
          </w:p>
        </w:tc>
      </w:tr>
    </w:tbl>
    <w:p w14:paraId="4A7022EE" w14:textId="77777777" w:rsidR="00BD26CB" w:rsidRPr="00BD26CB" w:rsidRDefault="00BD26CB" w:rsidP="00164F98">
      <w:pPr>
        <w:pStyle w:val="Textoindependiente"/>
        <w:spacing w:after="0"/>
        <w:jc w:val="both"/>
        <w:rPr>
          <w:rFonts w:ascii="Arial" w:hAnsi="Arial" w:cs="Arial"/>
          <w:bCs/>
        </w:rPr>
      </w:pPr>
    </w:p>
    <w:p w14:paraId="4AF8E86A"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Actividades por realizar</w:t>
      </w:r>
    </w:p>
    <w:p w14:paraId="49F9102F"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El licitante adjudicado deberá proporcionar el suministro de insumos informáticos, por lo que realizará las siguientes actividades:</w:t>
      </w:r>
    </w:p>
    <w:p w14:paraId="72EEC791" w14:textId="77777777" w:rsidR="00BD26CB" w:rsidRPr="00BD26CB" w:rsidRDefault="00BD26CB" w:rsidP="00164F98">
      <w:pPr>
        <w:pStyle w:val="Textoindependiente"/>
        <w:spacing w:after="0" w:line="276" w:lineRule="auto"/>
        <w:jc w:val="both"/>
        <w:rPr>
          <w:rFonts w:ascii="Arial" w:hAnsi="Arial" w:cs="Arial"/>
          <w:bCs/>
        </w:rPr>
      </w:pPr>
    </w:p>
    <w:p w14:paraId="4D6B067A"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la entrega de los insumos informáticos será en las instalaciones de la Cofece, en Av. Revolución 725, Col. Santa Maria Nonoalco, C.P. 03700, en la Alcaldía Benito Juárez, Ciudad de México.</w:t>
      </w:r>
    </w:p>
    <w:p w14:paraId="1DE45974"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la entrega de los insumos informáticos será en los horarios que se mencionan a continuación:</w:t>
      </w:r>
    </w:p>
    <w:p w14:paraId="5C487687" w14:textId="77777777" w:rsidR="00BD26CB" w:rsidRPr="00BD26CB" w:rsidRDefault="00BD26CB" w:rsidP="00AB4157">
      <w:pPr>
        <w:pStyle w:val="Textoindependiente"/>
        <w:numPr>
          <w:ilvl w:val="0"/>
          <w:numId w:val="46"/>
        </w:numPr>
        <w:spacing w:after="0" w:line="276" w:lineRule="auto"/>
        <w:jc w:val="both"/>
        <w:rPr>
          <w:rFonts w:ascii="Arial" w:hAnsi="Arial" w:cs="Arial"/>
          <w:bCs/>
        </w:rPr>
      </w:pPr>
      <w:r w:rsidRPr="00BD26CB">
        <w:rPr>
          <w:rFonts w:ascii="Arial" w:hAnsi="Arial" w:cs="Arial"/>
          <w:bCs/>
        </w:rPr>
        <w:t>Lunes a jueves de 08:00 a 18:00 horas.</w:t>
      </w:r>
    </w:p>
    <w:p w14:paraId="62F80C81" w14:textId="77777777" w:rsidR="00BD26CB" w:rsidRPr="00BD26CB" w:rsidRDefault="00BD26CB" w:rsidP="00AB4157">
      <w:pPr>
        <w:pStyle w:val="Textoindependiente"/>
        <w:numPr>
          <w:ilvl w:val="0"/>
          <w:numId w:val="46"/>
        </w:numPr>
        <w:spacing w:after="0" w:line="276" w:lineRule="auto"/>
        <w:jc w:val="both"/>
        <w:rPr>
          <w:rFonts w:ascii="Arial" w:hAnsi="Arial" w:cs="Arial"/>
          <w:bCs/>
        </w:rPr>
      </w:pPr>
      <w:r w:rsidRPr="00BD26CB">
        <w:rPr>
          <w:rFonts w:ascii="Arial" w:hAnsi="Arial" w:cs="Arial"/>
          <w:bCs/>
        </w:rPr>
        <w:t>Viernes de 08:00 a 14:00 horas.</w:t>
      </w:r>
    </w:p>
    <w:p w14:paraId="6104AD8B" w14:textId="77777777" w:rsidR="00BD26CB" w:rsidRPr="00BD26CB" w:rsidRDefault="00BD26CB" w:rsidP="00164F98">
      <w:pPr>
        <w:pStyle w:val="Textoindependiente"/>
        <w:spacing w:after="0" w:line="276" w:lineRule="auto"/>
        <w:jc w:val="both"/>
        <w:rPr>
          <w:rFonts w:ascii="Arial" w:hAnsi="Arial" w:cs="Arial"/>
          <w:bCs/>
        </w:rPr>
      </w:pPr>
    </w:p>
    <w:p w14:paraId="0B8290EE"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los insumos informáticos ofertados, así como todas sus partes y componentes son nuevos y no han sido utilizados ni remanufacturados, además de ser de fabricación reciente.</w:t>
      </w:r>
    </w:p>
    <w:p w14:paraId="2AFEAF5D"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de resultar adjudicado, se compromete a realizar los cambios de los artículos que resulten defectuosos, dentro de los dos días hábiles, contados a partir de la solicitud que por correo electrónico la Cofece le hará llegar.</w:t>
      </w:r>
    </w:p>
    <w:p w14:paraId="079A3F68"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los insumos informáticos ofertados tienen una garantía de por lo menos un año.</w:t>
      </w:r>
    </w:p>
    <w:p w14:paraId="437F2A3C"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La Cofece podrá hacer devoluciones de bienes cuando:</w:t>
      </w:r>
    </w:p>
    <w:p w14:paraId="00841525" w14:textId="77777777" w:rsidR="00BD26CB" w:rsidRPr="00BD26CB" w:rsidRDefault="00BD26CB" w:rsidP="00164F98">
      <w:pPr>
        <w:pStyle w:val="Textoindependiente"/>
        <w:spacing w:after="0" w:line="276" w:lineRule="auto"/>
        <w:jc w:val="both"/>
        <w:rPr>
          <w:rFonts w:ascii="Arial" w:hAnsi="Arial" w:cs="Arial"/>
          <w:bCs/>
        </w:rPr>
      </w:pPr>
    </w:p>
    <w:p w14:paraId="662BDBA5"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Se compruebe que no son de la calidad ofertada y adjudicada.</w:t>
      </w:r>
    </w:p>
    <w:p w14:paraId="3B96336B"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Presenten defectos de fabricación o deficiencias durante su uso por causas imputables al proveedor.</w:t>
      </w:r>
    </w:p>
    <w:p w14:paraId="0C3F5316"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Cuando los bienes entregados no cumplan con las características técnicas solicitadas por la convocante.</w:t>
      </w:r>
    </w:p>
    <w:p w14:paraId="746323D8" w14:textId="77777777" w:rsidR="00BD26CB" w:rsidRPr="00BD26CB" w:rsidRDefault="00BD26CB" w:rsidP="00164F98">
      <w:pPr>
        <w:pStyle w:val="Textoindependiente"/>
        <w:spacing w:after="0" w:line="276" w:lineRule="auto"/>
        <w:jc w:val="both"/>
        <w:rPr>
          <w:rFonts w:ascii="Arial" w:hAnsi="Arial" w:cs="Arial"/>
          <w:bCs/>
        </w:rPr>
      </w:pPr>
    </w:p>
    <w:p w14:paraId="1A62FFCB"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entregará junto con los bienes informáticos una carta de garantía firmada por su representante legal por 12 meses por cada una de las partidas adjudicadas, en caso de requerirse una sustitución, será responsable el licitante adjudicado, sin costo para la Cofece.</w:t>
      </w:r>
    </w:p>
    <w:p w14:paraId="62FBDEFE" w14:textId="77777777" w:rsidR="00BD26CB" w:rsidRPr="00BD26CB" w:rsidRDefault="00BD26CB" w:rsidP="00164F98">
      <w:pPr>
        <w:pStyle w:val="Textoindependiente"/>
        <w:spacing w:after="0" w:line="276" w:lineRule="auto"/>
        <w:jc w:val="both"/>
        <w:rPr>
          <w:rFonts w:ascii="Arial" w:hAnsi="Arial" w:cs="Arial"/>
          <w:bCs/>
        </w:rPr>
      </w:pPr>
    </w:p>
    <w:p w14:paraId="73A6A4B7"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Entregables</w:t>
      </w:r>
    </w:p>
    <w:p w14:paraId="5B09F6A4" w14:textId="77777777" w:rsidR="00BD26CB" w:rsidRPr="00BD26CB" w:rsidRDefault="00BD26CB" w:rsidP="00164F98">
      <w:pPr>
        <w:pStyle w:val="Textoindependiente"/>
        <w:spacing w:after="0" w:line="276" w:lineRule="auto"/>
        <w:jc w:val="both"/>
        <w:rPr>
          <w:rFonts w:ascii="Arial" w:hAnsi="Arial" w:cs="Arial"/>
          <w:bCs/>
          <w:lang w:val="x-none"/>
        </w:rPr>
      </w:pPr>
    </w:p>
    <w:p w14:paraId="2847DCA7"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El licitante adjudicado entregará las cantidades mínimas de los insumos informáticos a partir de la suscripción del pedido, conforme:</w:t>
      </w:r>
    </w:p>
    <w:p w14:paraId="67E8BBCC" w14:textId="77777777" w:rsidR="00BD26CB" w:rsidRPr="00BD26CB" w:rsidRDefault="00BD26CB" w:rsidP="00AB4157">
      <w:pPr>
        <w:pStyle w:val="Textoindependiente"/>
        <w:numPr>
          <w:ilvl w:val="0"/>
          <w:numId w:val="48"/>
        </w:numPr>
        <w:spacing w:after="0" w:line="276" w:lineRule="auto"/>
        <w:jc w:val="both"/>
        <w:rPr>
          <w:rFonts w:ascii="Arial" w:hAnsi="Arial" w:cs="Arial"/>
          <w:bCs/>
        </w:rPr>
      </w:pPr>
      <w:r w:rsidRPr="00BD26CB">
        <w:rPr>
          <w:rFonts w:ascii="Arial" w:hAnsi="Arial" w:cs="Arial"/>
          <w:bCs/>
        </w:rPr>
        <w:t>El tiempo de entrega de los insumos informáticos (cantidades mínimas solicitadas) es de hasta 15 días hábiles a partir de la suscripción del pedido.</w:t>
      </w:r>
    </w:p>
    <w:p w14:paraId="667965BC" w14:textId="77777777" w:rsidR="00BD26CB" w:rsidRPr="00BD26CB" w:rsidRDefault="00BD26CB" w:rsidP="00AB4157">
      <w:pPr>
        <w:pStyle w:val="Textoindependiente"/>
        <w:numPr>
          <w:ilvl w:val="0"/>
          <w:numId w:val="48"/>
        </w:numPr>
        <w:spacing w:after="0" w:line="276" w:lineRule="auto"/>
        <w:jc w:val="both"/>
        <w:rPr>
          <w:rFonts w:ascii="Arial" w:hAnsi="Arial" w:cs="Arial"/>
          <w:bCs/>
        </w:rPr>
      </w:pPr>
      <w:r w:rsidRPr="00BD26CB">
        <w:rPr>
          <w:rFonts w:ascii="Arial" w:hAnsi="Arial" w:cs="Arial"/>
          <w:bCs/>
        </w:rPr>
        <w:t>Para las solicitudes subsecuentes (cantidades máximas), el tiempo de entrega de los insumos informáticos es de hasta 15 días hábiles a partir de la solicitud por correo electrónico.</w:t>
      </w:r>
    </w:p>
    <w:p w14:paraId="5A40DB53" w14:textId="77777777" w:rsidR="00BD26CB" w:rsidRPr="00BD26CB" w:rsidRDefault="00BD26CB" w:rsidP="00164F98">
      <w:pPr>
        <w:pStyle w:val="Textoindependiente"/>
        <w:spacing w:after="0" w:line="276" w:lineRule="auto"/>
        <w:jc w:val="both"/>
        <w:rPr>
          <w:rFonts w:ascii="Arial" w:hAnsi="Arial" w:cs="Arial"/>
          <w:bCs/>
        </w:rPr>
      </w:pPr>
    </w:p>
    <w:p w14:paraId="052AECED"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 xml:space="preserve">Constancia en papel membretado, firmado por su representante legal que ampare y describa la entrega de los insumos informáticos: </w:t>
      </w:r>
    </w:p>
    <w:p w14:paraId="5ACFF78B" w14:textId="77777777" w:rsidR="00BD26CB" w:rsidRPr="00BD26CB" w:rsidRDefault="00BD26CB" w:rsidP="00164F98">
      <w:pPr>
        <w:pStyle w:val="Textoindependiente"/>
        <w:spacing w:after="0" w:line="276" w:lineRule="auto"/>
        <w:jc w:val="both"/>
        <w:rPr>
          <w:rFonts w:ascii="Arial" w:hAnsi="Arial" w:cs="Arial"/>
          <w:bCs/>
        </w:rPr>
      </w:pPr>
    </w:p>
    <w:p w14:paraId="77587938"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El licitante adjudicado entregará junto con los bienes informáticos un escrito de carta de garantía por 12 meses, firmado por su representante legal por cada una de las partidas adjudicadas, en caso de requerirse una sustitución, será responsable el licitante adjudicado, sin costo para la Cofece.</w:t>
      </w:r>
    </w:p>
    <w:p w14:paraId="182F3E80" w14:textId="77777777" w:rsidR="00BD26CB" w:rsidRPr="00BD26CB" w:rsidRDefault="00BD26CB" w:rsidP="00164F98">
      <w:pPr>
        <w:pStyle w:val="Textoindependiente"/>
        <w:spacing w:after="0" w:line="276" w:lineRule="auto"/>
        <w:jc w:val="both"/>
        <w:rPr>
          <w:rFonts w:ascii="Arial" w:hAnsi="Arial" w:cs="Arial"/>
          <w:bCs/>
        </w:rPr>
      </w:pPr>
    </w:p>
    <w:p w14:paraId="677D705E" w14:textId="77777777" w:rsidR="00BD26CB" w:rsidRPr="00BD26CB" w:rsidRDefault="00BD26CB" w:rsidP="00164F98">
      <w:pPr>
        <w:pStyle w:val="Textoindependiente"/>
        <w:spacing w:after="0" w:line="276" w:lineRule="auto"/>
        <w:jc w:val="both"/>
        <w:rPr>
          <w:rFonts w:ascii="Arial" w:hAnsi="Arial" w:cs="Arial"/>
          <w:bCs/>
        </w:rPr>
      </w:pPr>
    </w:p>
    <w:p w14:paraId="524CA502"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Vigencia</w:t>
      </w:r>
    </w:p>
    <w:p w14:paraId="616315EA"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La vigencia es a partir de la firma del pedido y hasta el 31 de diciembre de 2024.</w:t>
      </w:r>
    </w:p>
    <w:p w14:paraId="314CAA32" w14:textId="77777777" w:rsidR="00BD26CB" w:rsidRPr="00BD26CB" w:rsidRDefault="00BD26CB" w:rsidP="00164F98">
      <w:pPr>
        <w:pStyle w:val="Textoindependiente"/>
        <w:spacing w:after="0"/>
        <w:jc w:val="both"/>
        <w:rPr>
          <w:rFonts w:ascii="Arial" w:hAnsi="Arial" w:cs="Arial"/>
          <w:bCs/>
        </w:rPr>
      </w:pPr>
    </w:p>
    <w:p w14:paraId="652A0120"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Especificar la frecuencia o en su caso, las fechas estimadas de las entregas</w:t>
      </w:r>
    </w:p>
    <w:p w14:paraId="177A14F9"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El tiempo de entrega de los insumos informáticos (cantidades mínimas solicitadas) es de hasta 15 días hábiles a partir de la suscripción del pedido.</w:t>
      </w:r>
    </w:p>
    <w:p w14:paraId="418360F6" w14:textId="77777777" w:rsidR="00BD26CB" w:rsidRPr="00BD26CB" w:rsidRDefault="00BD26CB" w:rsidP="00164F98">
      <w:pPr>
        <w:pStyle w:val="Textoindependiente"/>
        <w:spacing w:after="0"/>
        <w:jc w:val="both"/>
        <w:rPr>
          <w:rFonts w:ascii="Arial" w:hAnsi="Arial" w:cs="Arial"/>
          <w:bCs/>
        </w:rPr>
      </w:pPr>
    </w:p>
    <w:p w14:paraId="682B824D"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Solicitudes subsecuentes.</w:t>
      </w:r>
    </w:p>
    <w:p w14:paraId="6832A201"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La Dirección Ejecutiva de Tecnologías de la Información y Comunicaciones (</w:t>
      </w:r>
      <w:proofErr w:type="spellStart"/>
      <w:r w:rsidRPr="00BD26CB">
        <w:rPr>
          <w:rFonts w:ascii="Arial" w:hAnsi="Arial" w:cs="Arial"/>
          <w:bCs/>
        </w:rPr>
        <w:t>DETIC</w:t>
      </w:r>
      <w:proofErr w:type="spellEnd"/>
      <w:r w:rsidRPr="00BD26CB">
        <w:rPr>
          <w:rFonts w:ascii="Arial" w:hAnsi="Arial" w:cs="Arial"/>
          <w:bCs/>
        </w:rPr>
        <w:t>)realizará a través de la cuenta de correo electrónico institucional, solo en caso de así requerirlo, las órdenes subsecuentes de los insumos informáticos (hasta las cantidades máximas establecidas en el apartado especificaciones técnicas). El licitante adjudicado se compromete a realizar dichas entregas durante los siguientes 15 días hábiles, a partir de la solicitud por correo electrónico.</w:t>
      </w:r>
    </w:p>
    <w:p w14:paraId="797DFEFD" w14:textId="77777777" w:rsidR="00BD26CB" w:rsidRPr="00BD26CB" w:rsidRDefault="00BD26CB" w:rsidP="00164F98">
      <w:pPr>
        <w:pStyle w:val="Textoindependiente"/>
        <w:spacing w:after="0"/>
        <w:jc w:val="both"/>
        <w:rPr>
          <w:rFonts w:ascii="Arial" w:hAnsi="Arial" w:cs="Arial"/>
          <w:bCs/>
        </w:rPr>
      </w:pPr>
    </w:p>
    <w:p w14:paraId="71AC2F10"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Lugar, plazo y condiciones de entrega</w:t>
      </w:r>
    </w:p>
    <w:p w14:paraId="75965C17"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La entrega de los insumos informáticos será en las instalaciones de la Cofece, ubicadas en Av. Revolución 725, Col. Santa Maria Nonoalco, C.P. 03700, en la Alcaldía Benito Juárez, Ciudad de México a más tardar a los 15 días hábiles a partir de la suscripción del pedido.</w:t>
      </w:r>
    </w:p>
    <w:p w14:paraId="2457D21F" w14:textId="77777777" w:rsidR="00BD26CB" w:rsidRPr="00BD26CB" w:rsidRDefault="00BD26CB" w:rsidP="00164F98">
      <w:pPr>
        <w:pStyle w:val="Textoindependiente"/>
        <w:spacing w:after="0"/>
        <w:jc w:val="both"/>
        <w:rPr>
          <w:rFonts w:ascii="Arial" w:hAnsi="Arial" w:cs="Arial"/>
          <w:bCs/>
        </w:rPr>
      </w:pPr>
    </w:p>
    <w:p w14:paraId="5824BB2A"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Condiciones de entrega para todas las partidas:</w:t>
      </w:r>
    </w:p>
    <w:p w14:paraId="142D142D" w14:textId="77777777" w:rsidR="00BD26CB" w:rsidRPr="00BD26CB" w:rsidRDefault="00BD26CB" w:rsidP="00AB4157">
      <w:pPr>
        <w:pStyle w:val="Textoindependiente"/>
        <w:numPr>
          <w:ilvl w:val="0"/>
          <w:numId w:val="49"/>
        </w:numPr>
        <w:spacing w:after="0" w:line="276" w:lineRule="auto"/>
        <w:jc w:val="both"/>
        <w:rPr>
          <w:rFonts w:ascii="Arial" w:hAnsi="Arial" w:cs="Arial"/>
          <w:bCs/>
        </w:rPr>
      </w:pPr>
      <w:r w:rsidRPr="00BD26CB">
        <w:rPr>
          <w:rFonts w:ascii="Arial" w:hAnsi="Arial" w:cs="Arial"/>
          <w:bCs/>
        </w:rPr>
        <w:t>Que los insumos informáticos serán entregados en su caja o empaque original.</w:t>
      </w:r>
    </w:p>
    <w:p w14:paraId="206BB4A0" w14:textId="77777777" w:rsidR="00BD26CB" w:rsidRPr="00BD26CB" w:rsidRDefault="00BD26CB" w:rsidP="00AB4157">
      <w:pPr>
        <w:pStyle w:val="Textoindependiente"/>
        <w:numPr>
          <w:ilvl w:val="0"/>
          <w:numId w:val="49"/>
        </w:numPr>
        <w:spacing w:after="0" w:line="276" w:lineRule="auto"/>
        <w:jc w:val="both"/>
        <w:rPr>
          <w:rFonts w:ascii="Arial" w:hAnsi="Arial" w:cs="Arial"/>
          <w:bCs/>
        </w:rPr>
      </w:pPr>
      <w:r w:rsidRPr="00BD26CB">
        <w:rPr>
          <w:rFonts w:ascii="Arial" w:hAnsi="Arial" w:cs="Arial"/>
          <w:bCs/>
        </w:rPr>
        <w:t>Constancia en papel membretado, firmado por su representante legal que ampare la entrega y descripción de los insumos informáticos.</w:t>
      </w:r>
    </w:p>
    <w:p w14:paraId="5EFD3364" w14:textId="77777777" w:rsidR="00BD26CB" w:rsidRDefault="00BD26CB" w:rsidP="00164F98">
      <w:pPr>
        <w:pStyle w:val="Textoindependiente"/>
        <w:spacing w:after="0"/>
        <w:jc w:val="both"/>
        <w:rPr>
          <w:rFonts w:ascii="Arial" w:hAnsi="Arial" w:cs="Arial"/>
          <w:bCs/>
        </w:rPr>
      </w:pPr>
    </w:p>
    <w:p w14:paraId="53F68575" w14:textId="77777777" w:rsidR="00B75F2D" w:rsidRDefault="00B75F2D" w:rsidP="00164F98">
      <w:pPr>
        <w:pStyle w:val="Textoindependiente"/>
        <w:spacing w:after="0"/>
        <w:jc w:val="both"/>
        <w:rPr>
          <w:rFonts w:ascii="Arial" w:hAnsi="Arial" w:cs="Arial"/>
          <w:bCs/>
        </w:rPr>
      </w:pPr>
    </w:p>
    <w:p w14:paraId="21187581" w14:textId="77777777" w:rsidR="00B75F2D" w:rsidRDefault="00B75F2D" w:rsidP="00164F98">
      <w:pPr>
        <w:pStyle w:val="Textoindependiente"/>
        <w:spacing w:after="0"/>
        <w:jc w:val="both"/>
        <w:rPr>
          <w:rFonts w:ascii="Arial" w:hAnsi="Arial" w:cs="Arial"/>
          <w:bCs/>
        </w:rPr>
      </w:pPr>
    </w:p>
    <w:p w14:paraId="0D05DA55" w14:textId="77777777" w:rsidR="00B75F2D" w:rsidRPr="00BD26CB" w:rsidRDefault="00B75F2D" w:rsidP="00164F98">
      <w:pPr>
        <w:pStyle w:val="Textoindependiente"/>
        <w:spacing w:after="0"/>
        <w:jc w:val="both"/>
        <w:rPr>
          <w:rFonts w:ascii="Arial" w:hAnsi="Arial" w:cs="Arial"/>
          <w:bCs/>
        </w:rPr>
      </w:pPr>
    </w:p>
    <w:p w14:paraId="32A9784B"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Penas convencionales</w:t>
      </w:r>
    </w:p>
    <w:p w14:paraId="2A789D7B" w14:textId="77777777" w:rsidR="00BD26CB" w:rsidRPr="00BD26CB" w:rsidRDefault="00BD26CB" w:rsidP="00164F98">
      <w:pPr>
        <w:pStyle w:val="Textoindependiente"/>
        <w:spacing w:after="0"/>
        <w:jc w:val="both"/>
        <w:rPr>
          <w:rFonts w:ascii="Arial" w:hAnsi="Arial" w:cs="Arial"/>
          <w:bCs/>
        </w:rPr>
      </w:pPr>
    </w:p>
    <w:p w14:paraId="703E2F0E"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 xml:space="preserve">En caso de que el licitante adjudicado no cumpla en el tiempo establecido en el presente Anexo Técnico para la entrega inicial (cantidad mínima) y subsecuentes (hasta la cantidad máxima) de los insumos informáticos, la Cofece sancionará con penas convencionales, las cuales serán calculadas al 1% por cada día natural de atraso, y serán determinadas en función de los bienes no entregados oportunamente, hasta un máximo del 10% del total del pedido, antes de </w:t>
      </w:r>
      <w:proofErr w:type="spellStart"/>
      <w:r w:rsidRPr="00BD26CB">
        <w:rPr>
          <w:rFonts w:ascii="Arial" w:hAnsi="Arial" w:cs="Arial"/>
          <w:bCs/>
        </w:rPr>
        <w:t>I.V.A</w:t>
      </w:r>
      <w:proofErr w:type="spellEnd"/>
      <w:r w:rsidRPr="00BD26CB">
        <w:rPr>
          <w:rFonts w:ascii="Arial" w:hAnsi="Arial" w:cs="Arial"/>
          <w:bCs/>
        </w:rPr>
        <w:t>.</w:t>
      </w:r>
    </w:p>
    <w:p w14:paraId="1CA00ED8" w14:textId="77777777" w:rsidR="00BD26CB" w:rsidRPr="00BD26CB" w:rsidRDefault="00BD26CB" w:rsidP="00164F98">
      <w:pPr>
        <w:pStyle w:val="Textoindependiente"/>
        <w:spacing w:after="0"/>
        <w:jc w:val="both"/>
        <w:rPr>
          <w:rFonts w:ascii="Arial" w:hAnsi="Arial" w:cs="Arial"/>
          <w:bCs/>
        </w:rPr>
      </w:pPr>
    </w:p>
    <w:p w14:paraId="43663788"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 xml:space="preserve">En caso de que el licitante adjudicado no cumpla en el tiempo establecido en el presente Anexo Técnico para la entrega de la constancia de entrega de los insumos informáticos, la Cofece sancionará con penas convencionales, las cuales serán calculadas al 1% por cada día natural de atraso, y serán determinadas en función de los bienes no entregados oportunamente, hasta un máximo del 10% del total del pedido, antes de </w:t>
      </w:r>
      <w:proofErr w:type="spellStart"/>
      <w:r w:rsidRPr="00BD26CB">
        <w:rPr>
          <w:rFonts w:ascii="Arial" w:hAnsi="Arial" w:cs="Arial"/>
          <w:bCs/>
        </w:rPr>
        <w:t>I.V.A</w:t>
      </w:r>
      <w:proofErr w:type="spellEnd"/>
      <w:r w:rsidRPr="00BD26CB">
        <w:rPr>
          <w:rFonts w:ascii="Arial" w:hAnsi="Arial" w:cs="Arial"/>
          <w:bCs/>
        </w:rPr>
        <w:t>.</w:t>
      </w:r>
    </w:p>
    <w:p w14:paraId="436D25B0" w14:textId="77777777" w:rsidR="00BD26CB" w:rsidRPr="00BD26CB" w:rsidRDefault="00BD26CB" w:rsidP="00164F98">
      <w:pPr>
        <w:pStyle w:val="Textoindependiente"/>
        <w:spacing w:after="0"/>
        <w:jc w:val="both"/>
        <w:rPr>
          <w:rFonts w:ascii="Arial" w:hAnsi="Arial" w:cs="Arial"/>
          <w:bCs/>
        </w:rPr>
      </w:pPr>
    </w:p>
    <w:p w14:paraId="4D4B9D24"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 xml:space="preserve">En caso de que el licitante adjudicado no cumpla en el tiempo establecido en el presente Anexo Técnico para la entrega de la carta de garantía de los insumos informáticos, la Cofece sancionará con penas convencionales, las cuales serán calculadas al 1% por cada día natural de atraso, y serán determinadas en función de los bienes no entregados hasta un máximo del 10% del total del pedido, antes de </w:t>
      </w:r>
      <w:proofErr w:type="spellStart"/>
      <w:r w:rsidRPr="00BD26CB">
        <w:rPr>
          <w:rFonts w:ascii="Arial" w:hAnsi="Arial" w:cs="Arial"/>
          <w:bCs/>
        </w:rPr>
        <w:t>I.V.A</w:t>
      </w:r>
      <w:proofErr w:type="spellEnd"/>
      <w:r w:rsidRPr="00BD26CB">
        <w:rPr>
          <w:rFonts w:ascii="Arial" w:hAnsi="Arial" w:cs="Arial"/>
          <w:bCs/>
        </w:rPr>
        <w:t>.</w:t>
      </w:r>
    </w:p>
    <w:p w14:paraId="68D83D80" w14:textId="77777777" w:rsidR="00BD26CB" w:rsidRPr="00BD26CB" w:rsidRDefault="00BD26CB" w:rsidP="00164F98">
      <w:pPr>
        <w:pStyle w:val="Textoindependiente"/>
        <w:spacing w:after="0"/>
        <w:jc w:val="both"/>
        <w:rPr>
          <w:rFonts w:ascii="Arial" w:hAnsi="Arial" w:cs="Arial"/>
          <w:bCs/>
        </w:rPr>
      </w:pPr>
    </w:p>
    <w:p w14:paraId="4ABC4605"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Deductivas</w:t>
      </w:r>
    </w:p>
    <w:p w14:paraId="33D70496"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 xml:space="preserve">No aplica. </w:t>
      </w:r>
    </w:p>
    <w:p w14:paraId="5AD7AF01" w14:textId="77777777" w:rsidR="00BD26CB" w:rsidRPr="00BD26CB" w:rsidRDefault="00BD26CB" w:rsidP="00164F98">
      <w:pPr>
        <w:pStyle w:val="Textoindependiente"/>
        <w:spacing w:after="0" w:line="276" w:lineRule="auto"/>
        <w:jc w:val="both"/>
        <w:rPr>
          <w:rFonts w:ascii="Arial" w:hAnsi="Arial" w:cs="Arial"/>
          <w:bCs/>
        </w:rPr>
      </w:pPr>
    </w:p>
    <w:p w14:paraId="1F61A244"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Forma de pago</w:t>
      </w:r>
    </w:p>
    <w:p w14:paraId="7F9AC990"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 xml:space="preserve">Los pagos se efectuarán en los términos del artículo 87 de las Políticas Generales en Materia de Recursos Materiales para la Adquisición, Arrendamiento y Servicios de la Comisión Federal de Competencia Económica, a través de la Dirección General de Administración en una sola exhibición. El pago de los insumos informáticos se efectuará dentro de los veinte días naturales siguientes a la recepción de los insumos informáticos y validación del comprobante fiscal por parte de la </w:t>
      </w:r>
      <w:proofErr w:type="spellStart"/>
      <w:r w:rsidRPr="00BD26CB">
        <w:rPr>
          <w:rFonts w:ascii="Arial" w:hAnsi="Arial" w:cs="Arial"/>
          <w:bCs/>
        </w:rPr>
        <w:t>DETIC</w:t>
      </w:r>
      <w:proofErr w:type="spellEnd"/>
      <w:r w:rsidRPr="00BD26CB">
        <w:rPr>
          <w:rFonts w:ascii="Arial" w:hAnsi="Arial" w:cs="Arial"/>
          <w:bCs/>
        </w:rPr>
        <w:t>.</w:t>
      </w:r>
    </w:p>
    <w:p w14:paraId="7033A8B9" w14:textId="77777777" w:rsidR="00BD26CB" w:rsidRPr="00BD26CB" w:rsidRDefault="00BD26CB" w:rsidP="00164F98">
      <w:pPr>
        <w:pStyle w:val="Textoindependiente"/>
        <w:spacing w:after="0"/>
        <w:jc w:val="both"/>
        <w:rPr>
          <w:rFonts w:ascii="Arial" w:hAnsi="Arial" w:cs="Arial"/>
          <w:bCs/>
        </w:rPr>
      </w:pPr>
    </w:p>
    <w:p w14:paraId="08DCB486"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En el caso de que la factura contenga errores el licitante adjudicado deberá entregar la refactura dentro de un plazo de 2 días hábiles posteriores a la fecha de notificación de parte de la Cofece.</w:t>
      </w:r>
    </w:p>
    <w:p w14:paraId="16064123" w14:textId="77777777" w:rsidR="00BD26CB" w:rsidRPr="00BD26CB" w:rsidRDefault="00BD26CB" w:rsidP="00164F98">
      <w:pPr>
        <w:pStyle w:val="Textoindependiente"/>
        <w:spacing w:after="0"/>
        <w:jc w:val="both"/>
        <w:rPr>
          <w:rFonts w:ascii="Arial" w:hAnsi="Arial" w:cs="Arial"/>
          <w:bCs/>
        </w:rPr>
      </w:pPr>
    </w:p>
    <w:p w14:paraId="08FDA7FF"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Los pagos correspondientes al mes de diciembre se realizarán de acuerdo con las disposiciones que emita la Dirección General de Administración para el cierre presupuestal del ejercicio 2024.</w:t>
      </w:r>
    </w:p>
    <w:p w14:paraId="062291AB" w14:textId="77777777" w:rsidR="00BD26CB" w:rsidRPr="00BD26CB" w:rsidRDefault="00BD26CB" w:rsidP="00164F98">
      <w:pPr>
        <w:pStyle w:val="Textoindependiente"/>
        <w:spacing w:after="0"/>
        <w:jc w:val="both"/>
        <w:rPr>
          <w:rFonts w:ascii="Arial" w:hAnsi="Arial" w:cs="Arial"/>
          <w:bCs/>
        </w:rPr>
      </w:pPr>
    </w:p>
    <w:p w14:paraId="773B1127"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Criterios de evaluación</w:t>
      </w:r>
    </w:p>
    <w:p w14:paraId="300E02AD"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Binario, mediante la aplicación de los criterios de evaluación de “Cumple” o “No Cumple”. El prestador del servicio seleccionado será aquel que cumpla con el 100% de los requisitos establecidos en el presente Anexo Técnico y quien ofrezca la propuesta económica más baja.</w:t>
      </w:r>
    </w:p>
    <w:p w14:paraId="45CAE345" w14:textId="77777777" w:rsidR="00BD26CB" w:rsidRPr="00BD26CB" w:rsidRDefault="00BD26CB" w:rsidP="00164F98">
      <w:pPr>
        <w:pStyle w:val="Textoindependiente"/>
        <w:spacing w:after="0" w:line="276" w:lineRule="auto"/>
        <w:jc w:val="both"/>
        <w:rPr>
          <w:rFonts w:ascii="Arial" w:hAnsi="Arial" w:cs="Arial"/>
          <w:bCs/>
        </w:rPr>
      </w:pPr>
    </w:p>
    <w:p w14:paraId="137DB10D"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Garantía de Cumplimiento</w:t>
      </w:r>
    </w:p>
    <w:p w14:paraId="57FDF12D"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 xml:space="preserve">El licitante adjudicado deberá garantizar el cumplimiento del contrato de conformidad con los artículos 82, 83, 85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BD26CB">
        <w:rPr>
          <w:rFonts w:ascii="Arial" w:hAnsi="Arial" w:cs="Arial"/>
          <w:bCs/>
        </w:rPr>
        <w:t>By</w:t>
      </w:r>
      <w:proofErr w:type="spellEnd"/>
      <w:r w:rsidRPr="00BD26CB">
        <w:rPr>
          <w:rFonts w:ascii="Arial" w:hAnsi="Arial" w:cs="Arial"/>
          <w:bCs/>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441A20B1" w14:textId="77777777" w:rsidR="00BD26CB" w:rsidRPr="00BD26CB" w:rsidRDefault="00BD26CB" w:rsidP="00164F98">
      <w:pPr>
        <w:pStyle w:val="Textoindependiente"/>
        <w:spacing w:after="0" w:line="276" w:lineRule="auto"/>
        <w:jc w:val="both"/>
        <w:rPr>
          <w:rFonts w:ascii="Arial" w:hAnsi="Arial" w:cs="Arial"/>
          <w:bCs/>
        </w:rPr>
      </w:pPr>
    </w:p>
    <w:p w14:paraId="3964FBDF"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Asimismo, de conformidad con el artículo 70 de las Políticas, Bases y Lineamientos en Materia de Adquisiciones, Arrendamientos y Servicios de la Comisión Federal de Competencia Económica, la garantía de cumplimiento tendrá carácter de indivisible (</w:t>
      </w:r>
      <w:proofErr w:type="spellStart"/>
      <w:r w:rsidRPr="00BD26CB">
        <w:rPr>
          <w:rFonts w:ascii="Arial" w:hAnsi="Arial" w:cs="Arial"/>
          <w:bCs/>
        </w:rPr>
        <w:t>POBALINES</w:t>
      </w:r>
      <w:proofErr w:type="spellEnd"/>
      <w:r w:rsidRPr="00BD26CB">
        <w:rPr>
          <w:rFonts w:ascii="Arial" w:hAnsi="Arial" w:cs="Arial"/>
          <w:bCs/>
        </w:rPr>
        <w:t>).</w:t>
      </w:r>
    </w:p>
    <w:p w14:paraId="721F5E1E" w14:textId="77777777" w:rsidR="00BD26CB" w:rsidRPr="00BD26CB" w:rsidRDefault="00BD26CB" w:rsidP="00164F98">
      <w:pPr>
        <w:pStyle w:val="Textoindependiente"/>
        <w:spacing w:after="0" w:line="276" w:lineRule="auto"/>
        <w:jc w:val="both"/>
        <w:rPr>
          <w:rFonts w:ascii="Arial" w:hAnsi="Arial" w:cs="Arial"/>
          <w:bCs/>
        </w:rPr>
      </w:pPr>
    </w:p>
    <w:p w14:paraId="386AA95F" w14:textId="77777777" w:rsidR="00BD26CB" w:rsidRPr="00BD26CB" w:rsidRDefault="00BD26CB" w:rsidP="00164F98">
      <w:pPr>
        <w:pStyle w:val="Textoindependiente"/>
        <w:spacing w:after="0" w:line="276" w:lineRule="auto"/>
        <w:jc w:val="both"/>
        <w:rPr>
          <w:rFonts w:ascii="Arial" w:hAnsi="Arial" w:cs="Arial"/>
          <w:bCs/>
        </w:rPr>
      </w:pPr>
    </w:p>
    <w:p w14:paraId="6EF080BE"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 xml:space="preserve">Póliza de responsabilidad civil. </w:t>
      </w:r>
    </w:p>
    <w:p w14:paraId="1B87F40F"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 xml:space="preserve">No aplica. </w:t>
      </w:r>
    </w:p>
    <w:p w14:paraId="49AAA0D1" w14:textId="77777777" w:rsidR="00BD26CB" w:rsidRPr="00BD26CB" w:rsidRDefault="00BD26CB" w:rsidP="00164F98">
      <w:pPr>
        <w:pStyle w:val="Textoindependiente"/>
        <w:spacing w:after="0" w:line="276" w:lineRule="auto"/>
        <w:jc w:val="both"/>
        <w:rPr>
          <w:rFonts w:ascii="Arial" w:hAnsi="Arial" w:cs="Arial"/>
          <w:bCs/>
        </w:rPr>
      </w:pPr>
    </w:p>
    <w:p w14:paraId="31E842B3"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Requisitos que deben presentar dentro de su propuesta técnica</w:t>
      </w:r>
    </w:p>
    <w:p w14:paraId="36539F86" w14:textId="77777777" w:rsidR="00BD26CB" w:rsidRPr="00BD26CB" w:rsidRDefault="00BD26CB" w:rsidP="00164F98">
      <w:pPr>
        <w:pStyle w:val="Textoindependiente"/>
        <w:spacing w:after="0" w:line="276" w:lineRule="auto"/>
        <w:jc w:val="both"/>
        <w:rPr>
          <w:rFonts w:ascii="Arial" w:hAnsi="Arial" w:cs="Arial"/>
          <w:bCs/>
        </w:rPr>
      </w:pPr>
    </w:p>
    <w:p w14:paraId="411BB0FF" w14:textId="77777777" w:rsidR="00BD26CB" w:rsidRPr="00BD26CB" w:rsidRDefault="00BD26CB" w:rsidP="00AB4157">
      <w:pPr>
        <w:pStyle w:val="Textoindependiente"/>
        <w:numPr>
          <w:ilvl w:val="0"/>
          <w:numId w:val="50"/>
        </w:numPr>
        <w:spacing w:after="0" w:line="276" w:lineRule="auto"/>
        <w:jc w:val="both"/>
        <w:rPr>
          <w:rFonts w:ascii="Arial" w:hAnsi="Arial" w:cs="Arial"/>
          <w:bCs/>
        </w:rPr>
      </w:pPr>
      <w:r w:rsidRPr="00BD26CB">
        <w:rPr>
          <w:rFonts w:ascii="Arial" w:hAnsi="Arial" w:cs="Arial"/>
          <w:bCs/>
        </w:rPr>
        <w:t>Currículum del licitante en papel preferentemente membretado firmado por su representante o apoderado legal, donde acredite un año mínimo de experiencia en actividades relacionadas con el objeto del presente Anexo Técnico.</w:t>
      </w:r>
    </w:p>
    <w:p w14:paraId="5E61EDE4" w14:textId="77777777" w:rsidR="00BD26CB" w:rsidRPr="00BD26CB" w:rsidRDefault="00BD26CB" w:rsidP="00AB4157">
      <w:pPr>
        <w:pStyle w:val="Textoindependiente"/>
        <w:numPr>
          <w:ilvl w:val="0"/>
          <w:numId w:val="50"/>
        </w:numPr>
        <w:spacing w:after="0" w:line="276" w:lineRule="auto"/>
        <w:jc w:val="both"/>
        <w:rPr>
          <w:rFonts w:ascii="Arial" w:hAnsi="Arial" w:cs="Arial"/>
          <w:bCs/>
        </w:rPr>
      </w:pPr>
      <w:r w:rsidRPr="00BD26CB">
        <w:rPr>
          <w:rFonts w:ascii="Arial" w:hAnsi="Arial" w:cs="Arial"/>
          <w:bCs/>
        </w:rPr>
        <w:t xml:space="preserve">El licitante deberá comprobar con al menos un contrato, pedido o factura de cualquiera de los años 2024, 2023, 2022 y/o 2021, donde se demuestre que haya formalizado insumos iguales o similares objeto del presente Anexo Técnico. </w:t>
      </w:r>
    </w:p>
    <w:p w14:paraId="6DF03A10" w14:textId="77777777" w:rsidR="00BD26CB" w:rsidRPr="00BD26CB" w:rsidRDefault="00BD26CB" w:rsidP="00AB4157">
      <w:pPr>
        <w:pStyle w:val="Textoindependiente"/>
        <w:numPr>
          <w:ilvl w:val="0"/>
          <w:numId w:val="50"/>
        </w:numPr>
        <w:spacing w:after="0" w:line="276" w:lineRule="auto"/>
        <w:jc w:val="both"/>
        <w:rPr>
          <w:rFonts w:ascii="Arial" w:hAnsi="Arial" w:cs="Arial"/>
          <w:bCs/>
        </w:rPr>
      </w:pPr>
      <w:r w:rsidRPr="00BD26CB">
        <w:rPr>
          <w:rFonts w:ascii="Arial" w:hAnsi="Arial" w:cs="Arial"/>
          <w:bCs/>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568C1820" w14:textId="77777777" w:rsidR="00AB4157" w:rsidRDefault="00AB4157" w:rsidP="00164F98">
      <w:pPr>
        <w:pStyle w:val="Textoindependiente"/>
        <w:spacing w:after="0" w:line="276" w:lineRule="auto"/>
        <w:jc w:val="both"/>
        <w:rPr>
          <w:rFonts w:ascii="Arial" w:hAnsi="Arial" w:cs="Arial"/>
          <w:bCs/>
          <w:u w:val="single"/>
        </w:rPr>
      </w:pPr>
    </w:p>
    <w:p w14:paraId="33F069C8" w14:textId="5F72EA1C" w:rsidR="00BD26CB" w:rsidRPr="00BD26CB" w:rsidRDefault="00BD26CB" w:rsidP="00164F98">
      <w:pPr>
        <w:pStyle w:val="Textoindependiente"/>
        <w:spacing w:after="0" w:line="276" w:lineRule="auto"/>
        <w:jc w:val="both"/>
        <w:rPr>
          <w:rFonts w:ascii="Arial" w:hAnsi="Arial" w:cs="Arial"/>
          <w:b/>
          <w:u w:val="single"/>
        </w:rPr>
      </w:pPr>
      <w:r w:rsidRPr="00BD26CB">
        <w:rPr>
          <w:rFonts w:ascii="Arial" w:hAnsi="Arial" w:cs="Arial"/>
          <w:b/>
          <w:u w:val="single"/>
        </w:rPr>
        <w:t>Documento donde establezca en su propuesta técnica, lo siguiente:</w:t>
      </w:r>
    </w:p>
    <w:p w14:paraId="2916DBC6" w14:textId="77777777" w:rsidR="00BD26CB" w:rsidRPr="00BD26CB" w:rsidRDefault="00BD26CB" w:rsidP="00164F98">
      <w:pPr>
        <w:pStyle w:val="Textoindependiente"/>
        <w:spacing w:after="0" w:line="276" w:lineRule="auto"/>
        <w:jc w:val="both"/>
        <w:rPr>
          <w:rFonts w:ascii="Arial" w:hAnsi="Arial" w:cs="Arial"/>
          <w:bCs/>
        </w:rPr>
      </w:pPr>
    </w:p>
    <w:p w14:paraId="6CFA04A8"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la entrega de los insumos informáticos será en las instalaciones de la Cofece, en Av. Revolución 725, Col. Santa Maria Nonoalco, C.P. 03700, en la Alcaldía Benito Juárez, Ciudad de México.</w:t>
      </w:r>
    </w:p>
    <w:p w14:paraId="4E91970B"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la entrega de los insumos informáticos será en los horarios que se mencionan a continuación:</w:t>
      </w:r>
    </w:p>
    <w:p w14:paraId="425C5E22" w14:textId="77777777" w:rsidR="00BD26CB" w:rsidRPr="00BD26CB" w:rsidRDefault="00BD26CB" w:rsidP="00AB4157">
      <w:pPr>
        <w:pStyle w:val="Textoindependiente"/>
        <w:numPr>
          <w:ilvl w:val="0"/>
          <w:numId w:val="46"/>
        </w:numPr>
        <w:spacing w:after="0" w:line="276" w:lineRule="auto"/>
        <w:jc w:val="both"/>
        <w:rPr>
          <w:rFonts w:ascii="Arial" w:hAnsi="Arial" w:cs="Arial"/>
          <w:bCs/>
        </w:rPr>
      </w:pPr>
      <w:r w:rsidRPr="00BD26CB">
        <w:rPr>
          <w:rFonts w:ascii="Arial" w:hAnsi="Arial" w:cs="Arial"/>
          <w:bCs/>
        </w:rPr>
        <w:t>Lunes a jueves de 08:00 a 18:00 horas.</w:t>
      </w:r>
    </w:p>
    <w:p w14:paraId="6C940FB9" w14:textId="77777777" w:rsidR="00BD26CB" w:rsidRPr="00BD26CB" w:rsidRDefault="00BD26CB" w:rsidP="00AB4157">
      <w:pPr>
        <w:pStyle w:val="Textoindependiente"/>
        <w:numPr>
          <w:ilvl w:val="0"/>
          <w:numId w:val="46"/>
        </w:numPr>
        <w:spacing w:after="0" w:line="276" w:lineRule="auto"/>
        <w:jc w:val="both"/>
        <w:rPr>
          <w:rFonts w:ascii="Arial" w:hAnsi="Arial" w:cs="Arial"/>
          <w:bCs/>
        </w:rPr>
      </w:pPr>
      <w:r w:rsidRPr="00BD26CB">
        <w:rPr>
          <w:rFonts w:ascii="Arial" w:hAnsi="Arial" w:cs="Arial"/>
          <w:bCs/>
        </w:rPr>
        <w:t>Viernes de 08:00 a 14:00 horas.</w:t>
      </w:r>
    </w:p>
    <w:p w14:paraId="072C1017" w14:textId="77777777" w:rsidR="00BD26CB" w:rsidRPr="00BD26CB" w:rsidRDefault="00BD26CB" w:rsidP="00164F98">
      <w:pPr>
        <w:pStyle w:val="Textoindependiente"/>
        <w:spacing w:after="0" w:line="276" w:lineRule="auto"/>
        <w:jc w:val="both"/>
        <w:rPr>
          <w:rFonts w:ascii="Arial" w:hAnsi="Arial" w:cs="Arial"/>
          <w:bCs/>
        </w:rPr>
      </w:pPr>
    </w:p>
    <w:p w14:paraId="4071FAC7"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los insumos informáticos ofertados, así como todas sus partes y componentes son nuevos y no han sido utilizados ni remanufacturados, además de ser de fabricación reciente.</w:t>
      </w:r>
    </w:p>
    <w:p w14:paraId="6FAE7583"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de resultar adjudicado, se compromete a realizar los cambios de los artículos que resulten defectuosos, dentro de los dos días hábiles, contados a partir de la solicitud que por correo electrónico la Cofece le hará llegar.</w:t>
      </w:r>
    </w:p>
    <w:p w14:paraId="12DF1EE6"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los insumos informáticos ofertados tienen una garantía de por lo menos un año.</w:t>
      </w:r>
    </w:p>
    <w:p w14:paraId="14B11E39"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La Cofece, podrá hacer devoluciones de bienes cuando:</w:t>
      </w:r>
    </w:p>
    <w:p w14:paraId="69E11AD1" w14:textId="77777777" w:rsidR="00BD26CB" w:rsidRPr="00BD26CB" w:rsidRDefault="00BD26CB" w:rsidP="00164F98">
      <w:pPr>
        <w:pStyle w:val="Textoindependiente"/>
        <w:spacing w:after="0" w:line="276" w:lineRule="auto"/>
        <w:jc w:val="both"/>
        <w:rPr>
          <w:rFonts w:ascii="Arial" w:hAnsi="Arial" w:cs="Arial"/>
          <w:bCs/>
        </w:rPr>
      </w:pPr>
    </w:p>
    <w:p w14:paraId="7BCEA0E9"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Se compruebe que no son de la calidad solicitada.</w:t>
      </w:r>
    </w:p>
    <w:p w14:paraId="40FFF472"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Presenten defectos de fabricación o deficiencias durante su uso por causas imputables al proveedor.</w:t>
      </w:r>
    </w:p>
    <w:p w14:paraId="36517F2C" w14:textId="77777777" w:rsidR="00BD26CB" w:rsidRPr="00BD26CB" w:rsidRDefault="00BD26CB" w:rsidP="00AB4157">
      <w:pPr>
        <w:pStyle w:val="Textoindependiente"/>
        <w:numPr>
          <w:ilvl w:val="0"/>
          <w:numId w:val="47"/>
        </w:numPr>
        <w:spacing w:after="0" w:line="276" w:lineRule="auto"/>
        <w:jc w:val="both"/>
        <w:rPr>
          <w:rFonts w:ascii="Arial" w:hAnsi="Arial" w:cs="Arial"/>
          <w:bCs/>
        </w:rPr>
      </w:pPr>
      <w:r w:rsidRPr="00BD26CB">
        <w:rPr>
          <w:rFonts w:ascii="Arial" w:hAnsi="Arial" w:cs="Arial"/>
          <w:bCs/>
        </w:rPr>
        <w:t>Cuando los bienes entregados no cumplan con las características técnicas solicitadas por la convocante.</w:t>
      </w:r>
    </w:p>
    <w:p w14:paraId="6F8898F1" w14:textId="77777777" w:rsidR="00BD26CB" w:rsidRPr="00BD26CB" w:rsidRDefault="00BD26CB" w:rsidP="00164F98">
      <w:pPr>
        <w:pStyle w:val="Textoindependiente"/>
        <w:spacing w:after="0" w:line="276" w:lineRule="auto"/>
        <w:jc w:val="both"/>
        <w:rPr>
          <w:rFonts w:ascii="Arial" w:hAnsi="Arial" w:cs="Arial"/>
          <w:bCs/>
        </w:rPr>
      </w:pPr>
    </w:p>
    <w:p w14:paraId="66604D36" w14:textId="77777777" w:rsidR="00BD26CB" w:rsidRPr="00BD26CB" w:rsidRDefault="00BD26CB" w:rsidP="00AB4157">
      <w:pPr>
        <w:pStyle w:val="Textoindependiente"/>
        <w:numPr>
          <w:ilvl w:val="0"/>
          <w:numId w:val="45"/>
        </w:numPr>
        <w:spacing w:after="0" w:line="276" w:lineRule="auto"/>
        <w:jc w:val="both"/>
        <w:rPr>
          <w:rFonts w:ascii="Arial" w:hAnsi="Arial" w:cs="Arial"/>
          <w:bCs/>
        </w:rPr>
      </w:pPr>
      <w:r w:rsidRPr="00BD26CB">
        <w:rPr>
          <w:rFonts w:ascii="Arial" w:hAnsi="Arial" w:cs="Arial"/>
          <w:bCs/>
        </w:rPr>
        <w:t>Que entregará junto con los bienes informáticos una carta de garantía firmada por su representante legal por 12 meses por cada una de las partidas adjudicadas, en caso de requerirse una sustitución, será responsable el licitante adjudicado, sin costo para la Cofece.</w:t>
      </w:r>
    </w:p>
    <w:p w14:paraId="177EED9B" w14:textId="77777777" w:rsidR="00BD26CB" w:rsidRPr="00BD26CB" w:rsidRDefault="00BD26CB" w:rsidP="00164F98">
      <w:pPr>
        <w:pStyle w:val="Textoindependiente"/>
        <w:spacing w:after="0" w:line="276" w:lineRule="auto"/>
        <w:jc w:val="both"/>
        <w:rPr>
          <w:rFonts w:ascii="Arial" w:hAnsi="Arial" w:cs="Arial"/>
          <w:bCs/>
        </w:rPr>
      </w:pPr>
    </w:p>
    <w:p w14:paraId="7B6E16BE"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Complemento en caso de que el objeto sea adquisición o arrendamiento</w:t>
      </w:r>
    </w:p>
    <w:p w14:paraId="496B6325"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rPr>
        <w:t>No aplica.</w:t>
      </w:r>
    </w:p>
    <w:p w14:paraId="37C7607A" w14:textId="77777777" w:rsidR="00BD26CB" w:rsidRPr="00BD26CB" w:rsidRDefault="00BD26CB" w:rsidP="00164F98">
      <w:pPr>
        <w:pStyle w:val="Textoindependiente"/>
        <w:spacing w:after="0"/>
        <w:jc w:val="both"/>
        <w:rPr>
          <w:rFonts w:ascii="Arial" w:hAnsi="Arial" w:cs="Arial"/>
          <w:bCs/>
        </w:rPr>
      </w:pPr>
    </w:p>
    <w:p w14:paraId="76CD0095" w14:textId="77777777" w:rsidR="00BD26CB" w:rsidRPr="00BD26CB" w:rsidRDefault="00BD26CB" w:rsidP="00164F98">
      <w:pPr>
        <w:pStyle w:val="Textoindependiente"/>
        <w:spacing w:after="0"/>
        <w:jc w:val="both"/>
        <w:rPr>
          <w:rFonts w:ascii="Arial" w:hAnsi="Arial" w:cs="Arial"/>
          <w:bCs/>
        </w:rPr>
      </w:pPr>
    </w:p>
    <w:p w14:paraId="319C5349" w14:textId="77777777" w:rsidR="00BD26CB" w:rsidRPr="00BD26CB" w:rsidRDefault="00BD26CB" w:rsidP="00AB4157">
      <w:pPr>
        <w:pStyle w:val="Textoindependiente"/>
        <w:numPr>
          <w:ilvl w:val="0"/>
          <w:numId w:val="44"/>
        </w:numPr>
        <w:spacing w:after="0"/>
        <w:jc w:val="both"/>
        <w:rPr>
          <w:rFonts w:ascii="Arial" w:hAnsi="Arial" w:cs="Arial"/>
          <w:bCs/>
        </w:rPr>
      </w:pPr>
      <w:r w:rsidRPr="00BD26CB">
        <w:rPr>
          <w:rFonts w:ascii="Arial" w:hAnsi="Arial" w:cs="Arial"/>
          <w:bCs/>
        </w:rPr>
        <w:t>Forma de cotizar</w:t>
      </w:r>
    </w:p>
    <w:p w14:paraId="5533D46F"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No se aceptarán opciones, los licitantes presentarán una sola proposición y se requiere que cumpla en su totalidad con las especificaciones y alcances de lo solicitado en el presente Anexo Técnico, así como con las precisiones que se realicen en la (s) junta (s) de aclaraciones.</w:t>
      </w:r>
    </w:p>
    <w:p w14:paraId="40699A04" w14:textId="77777777" w:rsidR="00BD26CB" w:rsidRPr="00BD26CB" w:rsidRDefault="00BD26CB" w:rsidP="00164F98">
      <w:pPr>
        <w:pStyle w:val="Textoindependiente"/>
        <w:spacing w:after="0" w:line="276" w:lineRule="auto"/>
        <w:jc w:val="both"/>
        <w:rPr>
          <w:rFonts w:ascii="Arial" w:hAnsi="Arial" w:cs="Arial"/>
          <w:bCs/>
        </w:rPr>
      </w:pPr>
    </w:p>
    <w:p w14:paraId="2E465050" w14:textId="77777777" w:rsidR="00BD26CB" w:rsidRPr="00BD26CB" w:rsidRDefault="00BD26CB" w:rsidP="00164F98">
      <w:pPr>
        <w:pStyle w:val="Textoindependiente"/>
        <w:spacing w:after="0" w:line="276" w:lineRule="auto"/>
        <w:jc w:val="both"/>
        <w:rPr>
          <w:rFonts w:ascii="Arial" w:hAnsi="Arial" w:cs="Arial"/>
          <w:bCs/>
        </w:rPr>
      </w:pPr>
      <w:r w:rsidRPr="00BD26CB">
        <w:rPr>
          <w:rFonts w:ascii="Arial" w:hAnsi="Arial" w:cs="Arial"/>
          <w:bCs/>
        </w:rPr>
        <w:t>Se deberá cotizar por los insumos establecido en este anexo técnico, conforme a los siguientes cuadros:</w:t>
      </w:r>
    </w:p>
    <w:p w14:paraId="5A83E421" w14:textId="77777777" w:rsidR="00BD26CB" w:rsidRPr="00BD26CB" w:rsidRDefault="00BD26CB" w:rsidP="00164F98">
      <w:pPr>
        <w:pStyle w:val="Textoindependiente"/>
        <w:spacing w:after="0" w:line="276" w:lineRule="auto"/>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690"/>
        <w:gridCol w:w="1014"/>
        <w:gridCol w:w="2292"/>
        <w:gridCol w:w="1114"/>
        <w:gridCol w:w="1668"/>
      </w:tblGrid>
      <w:tr w:rsidR="00AB4157" w:rsidRPr="00BD26CB" w14:paraId="143F6934" w14:textId="77777777" w:rsidTr="00AB4157">
        <w:trPr>
          <w:jc w:val="center"/>
        </w:trPr>
        <w:tc>
          <w:tcPr>
            <w:tcW w:w="107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0D3A261"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No. Partida</w:t>
            </w:r>
          </w:p>
        </w:tc>
        <w:tc>
          <w:tcPr>
            <w:tcW w:w="172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209154B" w14:textId="375FE895"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Descripción</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1829E9C"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Unidad de medida</w:t>
            </w:r>
          </w:p>
        </w:tc>
        <w:tc>
          <w:tcPr>
            <w:tcW w:w="237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B0BA1A3"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Cantidad Mínima</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844B153"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Precio Unitario</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E537F16"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Subtotal</w:t>
            </w:r>
          </w:p>
        </w:tc>
      </w:tr>
      <w:tr w:rsidR="00BD26CB" w:rsidRPr="00BD26CB" w14:paraId="37A370D0" w14:textId="77777777" w:rsidTr="00BD26CB">
        <w:trPr>
          <w:jc w:val="center"/>
        </w:trPr>
        <w:tc>
          <w:tcPr>
            <w:tcW w:w="1071" w:type="dxa"/>
            <w:tcBorders>
              <w:top w:val="single" w:sz="4" w:space="0" w:color="auto"/>
              <w:left w:val="single" w:sz="4" w:space="0" w:color="auto"/>
              <w:bottom w:val="single" w:sz="4" w:space="0" w:color="auto"/>
              <w:right w:val="single" w:sz="4" w:space="0" w:color="auto"/>
            </w:tcBorders>
          </w:tcPr>
          <w:p w14:paraId="5FB3AD41" w14:textId="77777777" w:rsidR="00BD26CB" w:rsidRPr="00BD26CB" w:rsidRDefault="00BD26CB" w:rsidP="00164F98">
            <w:pPr>
              <w:pStyle w:val="Textoindependiente"/>
              <w:spacing w:after="0" w:line="276" w:lineRule="auto"/>
              <w:jc w:val="both"/>
              <w:rPr>
                <w:rFonts w:ascii="Arial" w:hAnsi="Arial" w:cs="Arial"/>
                <w:bCs/>
                <w:sz w:val="16"/>
                <w:szCs w:val="16"/>
              </w:rPr>
            </w:pPr>
          </w:p>
        </w:tc>
        <w:tc>
          <w:tcPr>
            <w:tcW w:w="1727" w:type="dxa"/>
            <w:tcBorders>
              <w:top w:val="single" w:sz="4" w:space="0" w:color="auto"/>
              <w:left w:val="single" w:sz="4" w:space="0" w:color="auto"/>
              <w:bottom w:val="single" w:sz="4" w:space="0" w:color="auto"/>
              <w:right w:val="single" w:sz="4" w:space="0" w:color="auto"/>
            </w:tcBorders>
            <w:vAlign w:val="center"/>
          </w:tcPr>
          <w:p w14:paraId="0B0A8DC1" w14:textId="77777777" w:rsidR="00BD26CB" w:rsidRPr="00BD26CB" w:rsidRDefault="00BD26CB" w:rsidP="00164F98">
            <w:pPr>
              <w:pStyle w:val="Textoindependiente"/>
              <w:spacing w:after="0" w:line="276" w:lineRule="auto"/>
              <w:jc w:val="both"/>
              <w:rPr>
                <w:rFonts w:ascii="Arial" w:hAnsi="Arial" w:cs="Arial"/>
                <w:bCs/>
                <w:sz w:val="16"/>
                <w:szCs w:val="16"/>
              </w:rPr>
            </w:pPr>
          </w:p>
        </w:tc>
        <w:tc>
          <w:tcPr>
            <w:tcW w:w="1030" w:type="dxa"/>
            <w:tcBorders>
              <w:top w:val="single" w:sz="4" w:space="0" w:color="auto"/>
              <w:left w:val="single" w:sz="4" w:space="0" w:color="auto"/>
              <w:bottom w:val="single" w:sz="4" w:space="0" w:color="auto"/>
              <w:right w:val="single" w:sz="4" w:space="0" w:color="auto"/>
            </w:tcBorders>
          </w:tcPr>
          <w:p w14:paraId="2EECD13F" w14:textId="77777777" w:rsidR="00BD26CB" w:rsidRPr="00BD26CB" w:rsidRDefault="00BD26CB" w:rsidP="00164F98">
            <w:pPr>
              <w:pStyle w:val="Textoindependiente"/>
              <w:spacing w:after="0" w:line="276" w:lineRule="auto"/>
              <w:jc w:val="both"/>
              <w:rPr>
                <w:rFonts w:ascii="Arial" w:hAnsi="Arial" w:cs="Arial"/>
                <w:bCs/>
                <w:sz w:val="16"/>
                <w:szCs w:val="16"/>
              </w:rPr>
            </w:pPr>
          </w:p>
        </w:tc>
        <w:tc>
          <w:tcPr>
            <w:tcW w:w="2376" w:type="dxa"/>
            <w:tcBorders>
              <w:top w:val="single" w:sz="4" w:space="0" w:color="auto"/>
              <w:left w:val="single" w:sz="4" w:space="0" w:color="auto"/>
              <w:bottom w:val="single" w:sz="4" w:space="0" w:color="auto"/>
              <w:right w:val="single" w:sz="4" w:space="0" w:color="auto"/>
            </w:tcBorders>
          </w:tcPr>
          <w:p w14:paraId="4E243733" w14:textId="77777777" w:rsidR="00BD26CB" w:rsidRPr="00BD26CB" w:rsidRDefault="00BD26CB" w:rsidP="00164F98">
            <w:pPr>
              <w:pStyle w:val="Textoindependiente"/>
              <w:spacing w:after="0" w:line="276" w:lineRule="auto"/>
              <w:jc w:val="both"/>
              <w:rPr>
                <w:rFonts w:ascii="Arial" w:hAnsi="Arial" w:cs="Arial"/>
                <w:bCs/>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E668D25" w14:textId="77777777" w:rsidR="00BD26CB" w:rsidRPr="00BD26CB" w:rsidRDefault="00BD26CB" w:rsidP="00164F98">
            <w:pPr>
              <w:pStyle w:val="Textoindependiente"/>
              <w:spacing w:after="0" w:line="276" w:lineRule="auto"/>
              <w:jc w:val="both"/>
              <w:rPr>
                <w:rFonts w:ascii="Arial" w:hAnsi="Arial" w:cs="Arial"/>
                <w:bCs/>
                <w:sz w:val="16"/>
                <w:szCs w:val="16"/>
              </w:rPr>
            </w:pPr>
            <w:r w:rsidRPr="00BD26CB">
              <w:rPr>
                <w:rFonts w:ascii="Arial" w:hAnsi="Arial" w:cs="Arial"/>
                <w:bCs/>
                <w:sz w:val="16"/>
                <w:szCs w:val="16"/>
              </w:rPr>
              <w:t>$</w:t>
            </w:r>
          </w:p>
        </w:tc>
        <w:tc>
          <w:tcPr>
            <w:tcW w:w="1718" w:type="dxa"/>
            <w:tcBorders>
              <w:top w:val="single" w:sz="4" w:space="0" w:color="auto"/>
              <w:left w:val="single" w:sz="4" w:space="0" w:color="auto"/>
              <w:bottom w:val="single" w:sz="4" w:space="0" w:color="auto"/>
              <w:right w:val="single" w:sz="4" w:space="0" w:color="auto"/>
            </w:tcBorders>
            <w:hideMark/>
          </w:tcPr>
          <w:p w14:paraId="1F41BAAE" w14:textId="77777777" w:rsidR="00BD26CB" w:rsidRPr="00BD26CB" w:rsidRDefault="00BD26CB" w:rsidP="00164F98">
            <w:pPr>
              <w:pStyle w:val="Textoindependiente"/>
              <w:spacing w:after="0" w:line="276" w:lineRule="auto"/>
              <w:jc w:val="both"/>
              <w:rPr>
                <w:rFonts w:ascii="Arial" w:hAnsi="Arial" w:cs="Arial"/>
                <w:bCs/>
                <w:sz w:val="16"/>
                <w:szCs w:val="16"/>
              </w:rPr>
            </w:pPr>
            <w:r w:rsidRPr="00BD26CB">
              <w:rPr>
                <w:rFonts w:ascii="Arial" w:hAnsi="Arial" w:cs="Arial"/>
                <w:bCs/>
                <w:sz w:val="16"/>
                <w:szCs w:val="16"/>
              </w:rPr>
              <w:t>$</w:t>
            </w:r>
          </w:p>
        </w:tc>
      </w:tr>
      <w:tr w:rsidR="00BD26CB" w:rsidRPr="00BD26CB" w14:paraId="08B45855" w14:textId="77777777" w:rsidTr="00BD26CB">
        <w:trPr>
          <w:jc w:val="center"/>
        </w:trPr>
        <w:tc>
          <w:tcPr>
            <w:tcW w:w="7338" w:type="dxa"/>
            <w:gridSpan w:val="5"/>
            <w:tcBorders>
              <w:top w:val="single" w:sz="4" w:space="0" w:color="auto"/>
              <w:left w:val="single" w:sz="4" w:space="0" w:color="auto"/>
              <w:bottom w:val="single" w:sz="4" w:space="0" w:color="auto"/>
              <w:right w:val="single" w:sz="4" w:space="0" w:color="auto"/>
            </w:tcBorders>
            <w:hideMark/>
          </w:tcPr>
          <w:p w14:paraId="142BBFF8" w14:textId="77777777" w:rsidR="00BD26CB" w:rsidRPr="00BD26CB" w:rsidRDefault="00BD26CB" w:rsidP="00164F98">
            <w:pPr>
              <w:pStyle w:val="Textoindependiente"/>
              <w:spacing w:after="0" w:line="276" w:lineRule="auto"/>
              <w:jc w:val="both"/>
              <w:rPr>
                <w:rFonts w:ascii="Arial" w:hAnsi="Arial" w:cs="Arial"/>
                <w:bCs/>
                <w:sz w:val="16"/>
                <w:szCs w:val="16"/>
              </w:rPr>
            </w:pPr>
            <w:r w:rsidRPr="00BD26CB">
              <w:rPr>
                <w:rFonts w:ascii="Arial" w:hAnsi="Arial" w:cs="Arial"/>
                <w:bCs/>
                <w:sz w:val="16"/>
                <w:szCs w:val="16"/>
              </w:rPr>
              <w:t>Subtotal</w:t>
            </w:r>
          </w:p>
        </w:tc>
        <w:tc>
          <w:tcPr>
            <w:tcW w:w="1718" w:type="dxa"/>
            <w:tcBorders>
              <w:top w:val="single" w:sz="4" w:space="0" w:color="auto"/>
              <w:left w:val="single" w:sz="4" w:space="0" w:color="auto"/>
              <w:bottom w:val="single" w:sz="4" w:space="0" w:color="auto"/>
              <w:right w:val="single" w:sz="4" w:space="0" w:color="auto"/>
            </w:tcBorders>
            <w:hideMark/>
          </w:tcPr>
          <w:p w14:paraId="6D704FDA" w14:textId="77777777" w:rsidR="00BD26CB" w:rsidRPr="00BD26CB" w:rsidRDefault="00BD26CB" w:rsidP="00164F98">
            <w:pPr>
              <w:pStyle w:val="Textoindependiente"/>
              <w:spacing w:after="0" w:line="276" w:lineRule="auto"/>
              <w:jc w:val="both"/>
              <w:rPr>
                <w:rFonts w:ascii="Arial" w:hAnsi="Arial" w:cs="Arial"/>
                <w:bCs/>
                <w:sz w:val="16"/>
                <w:szCs w:val="16"/>
              </w:rPr>
            </w:pPr>
            <w:r w:rsidRPr="00BD26CB">
              <w:rPr>
                <w:rFonts w:ascii="Arial" w:hAnsi="Arial" w:cs="Arial"/>
                <w:bCs/>
                <w:sz w:val="16"/>
                <w:szCs w:val="16"/>
              </w:rPr>
              <w:t>$</w:t>
            </w:r>
          </w:p>
        </w:tc>
      </w:tr>
    </w:tbl>
    <w:p w14:paraId="09AD6B5B" w14:textId="77777777" w:rsidR="00BD26CB" w:rsidRPr="00BD26CB" w:rsidRDefault="00BD26CB" w:rsidP="00164F98">
      <w:pPr>
        <w:pStyle w:val="Textoindependiente"/>
        <w:spacing w:after="0" w:line="276" w:lineRule="auto"/>
        <w:jc w:val="both"/>
        <w:rPr>
          <w:rFonts w:ascii="Arial" w:hAnsi="Arial" w:cs="Arial"/>
          <w:bCs/>
        </w:rPr>
      </w:pPr>
      <w:bookmarkStart w:id="9" w:name="_Hlk115095622"/>
      <w:r w:rsidRPr="00BD26CB">
        <w:rPr>
          <w:rFonts w:ascii="Arial" w:hAnsi="Arial" w:cs="Arial"/>
          <w:bCs/>
          <w:lang w:val="es-CR"/>
        </w:rPr>
        <w:t>Nota: * El importe deberá ser expresado antes de Impuesto al Valor Agregado (</w:t>
      </w:r>
      <w:proofErr w:type="spellStart"/>
      <w:r w:rsidRPr="00BD26CB">
        <w:rPr>
          <w:rFonts w:ascii="Arial" w:hAnsi="Arial" w:cs="Arial"/>
          <w:bCs/>
          <w:lang w:val="es-CR"/>
        </w:rPr>
        <w:t>I.V.A</w:t>
      </w:r>
      <w:proofErr w:type="spellEnd"/>
      <w:r w:rsidRPr="00BD26CB">
        <w:rPr>
          <w:rFonts w:ascii="Arial" w:hAnsi="Arial" w:cs="Arial"/>
          <w:bCs/>
          <w:lang w:val="es-CR"/>
        </w:rPr>
        <w:t>.).</w:t>
      </w:r>
    </w:p>
    <w:bookmarkEnd w:id="9"/>
    <w:p w14:paraId="5CFC378E" w14:textId="77777777" w:rsidR="00BD26CB" w:rsidRPr="00BD26CB" w:rsidRDefault="00BD26CB" w:rsidP="00164F98">
      <w:pPr>
        <w:pStyle w:val="Textoindependiente"/>
        <w:spacing w:after="0" w:line="276" w:lineRule="auto"/>
        <w:jc w:val="both"/>
        <w:rPr>
          <w:rFonts w:ascii="Arial" w:hAnsi="Arial" w:cs="Arial"/>
          <w:bCs/>
        </w:rPr>
      </w:pPr>
    </w:p>
    <w:p w14:paraId="52EC36F3" w14:textId="77777777" w:rsidR="00BD26CB" w:rsidRPr="00BD26CB" w:rsidRDefault="00BD26CB" w:rsidP="00164F98">
      <w:pPr>
        <w:pStyle w:val="Textoindependiente"/>
        <w:spacing w:after="0" w:line="276" w:lineRule="auto"/>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697"/>
        <w:gridCol w:w="1068"/>
        <w:gridCol w:w="2396"/>
        <w:gridCol w:w="961"/>
        <w:gridCol w:w="1635"/>
      </w:tblGrid>
      <w:tr w:rsidR="00BD26CB" w:rsidRPr="00BD26CB" w14:paraId="11DF618F" w14:textId="77777777" w:rsidTr="00AB4157">
        <w:trPr>
          <w:jc w:val="center"/>
        </w:trPr>
        <w:tc>
          <w:tcPr>
            <w:tcW w:w="107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B04E57D"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No. Partida</w:t>
            </w:r>
          </w:p>
        </w:tc>
        <w:tc>
          <w:tcPr>
            <w:tcW w:w="169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5E4C4C1" w14:textId="70835E75"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Descripción</w:t>
            </w:r>
          </w:p>
        </w:tc>
        <w:tc>
          <w:tcPr>
            <w:tcW w:w="106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45CD983"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Unidad</w:t>
            </w:r>
          </w:p>
          <w:p w14:paraId="79112F4F"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de medida</w:t>
            </w:r>
          </w:p>
        </w:tc>
        <w:tc>
          <w:tcPr>
            <w:tcW w:w="239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350D6CC"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Cantidad Máxima</w:t>
            </w:r>
          </w:p>
        </w:tc>
        <w:tc>
          <w:tcPr>
            <w:tcW w:w="96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F4D1591"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Precio Unitario</w:t>
            </w:r>
          </w:p>
        </w:tc>
        <w:tc>
          <w:tcPr>
            <w:tcW w:w="163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B41441F"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Subtotal</w:t>
            </w:r>
          </w:p>
        </w:tc>
      </w:tr>
      <w:tr w:rsidR="00BD26CB" w:rsidRPr="00BD26CB" w14:paraId="2E12D0E4" w14:textId="77777777" w:rsidTr="00AB4157">
        <w:trPr>
          <w:jc w:val="center"/>
        </w:trPr>
        <w:tc>
          <w:tcPr>
            <w:tcW w:w="1071" w:type="dxa"/>
            <w:tcBorders>
              <w:top w:val="single" w:sz="4" w:space="0" w:color="auto"/>
              <w:left w:val="single" w:sz="4" w:space="0" w:color="auto"/>
              <w:bottom w:val="single" w:sz="4" w:space="0" w:color="auto"/>
              <w:right w:val="single" w:sz="4" w:space="0" w:color="auto"/>
            </w:tcBorders>
            <w:vAlign w:val="center"/>
          </w:tcPr>
          <w:p w14:paraId="41AE6E03" w14:textId="77777777" w:rsidR="00BD26CB" w:rsidRPr="00BD26CB" w:rsidRDefault="00BD26CB" w:rsidP="00AB4157">
            <w:pPr>
              <w:pStyle w:val="Textoindependiente"/>
              <w:spacing w:after="0" w:line="276" w:lineRule="auto"/>
              <w:jc w:val="center"/>
              <w:rPr>
                <w:rFonts w:ascii="Arial" w:hAnsi="Arial" w:cs="Arial"/>
                <w:bCs/>
                <w:sz w:val="16"/>
                <w:szCs w:val="16"/>
              </w:rPr>
            </w:pPr>
          </w:p>
        </w:tc>
        <w:tc>
          <w:tcPr>
            <w:tcW w:w="1697" w:type="dxa"/>
            <w:tcBorders>
              <w:top w:val="single" w:sz="4" w:space="0" w:color="auto"/>
              <w:left w:val="single" w:sz="4" w:space="0" w:color="auto"/>
              <w:bottom w:val="single" w:sz="4" w:space="0" w:color="auto"/>
              <w:right w:val="single" w:sz="4" w:space="0" w:color="auto"/>
            </w:tcBorders>
            <w:vAlign w:val="center"/>
          </w:tcPr>
          <w:p w14:paraId="5BBF325E" w14:textId="77777777" w:rsidR="00BD26CB" w:rsidRPr="00BD26CB" w:rsidRDefault="00BD26CB" w:rsidP="00AB4157">
            <w:pPr>
              <w:pStyle w:val="Textoindependiente"/>
              <w:spacing w:after="0" w:line="276" w:lineRule="auto"/>
              <w:jc w:val="center"/>
              <w:rPr>
                <w:rFonts w:ascii="Arial" w:hAnsi="Arial" w:cs="Arial"/>
                <w:bCs/>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14:paraId="50FC32B7" w14:textId="77777777" w:rsidR="00BD26CB" w:rsidRPr="00BD26CB" w:rsidRDefault="00BD26CB" w:rsidP="00AB4157">
            <w:pPr>
              <w:pStyle w:val="Textoindependiente"/>
              <w:spacing w:after="0" w:line="276" w:lineRule="auto"/>
              <w:jc w:val="center"/>
              <w:rPr>
                <w:rFonts w:ascii="Arial" w:hAnsi="Arial" w:cs="Arial"/>
                <w:bCs/>
                <w:sz w:val="16"/>
                <w:szCs w:val="16"/>
              </w:rPr>
            </w:pPr>
          </w:p>
        </w:tc>
        <w:tc>
          <w:tcPr>
            <w:tcW w:w="2396" w:type="dxa"/>
            <w:tcBorders>
              <w:top w:val="single" w:sz="4" w:space="0" w:color="auto"/>
              <w:left w:val="single" w:sz="4" w:space="0" w:color="auto"/>
              <w:bottom w:val="single" w:sz="4" w:space="0" w:color="auto"/>
              <w:right w:val="single" w:sz="4" w:space="0" w:color="auto"/>
            </w:tcBorders>
            <w:vAlign w:val="center"/>
          </w:tcPr>
          <w:p w14:paraId="763265E7" w14:textId="77777777" w:rsidR="00BD26CB" w:rsidRPr="00BD26CB" w:rsidRDefault="00BD26CB" w:rsidP="00AB4157">
            <w:pPr>
              <w:pStyle w:val="Textoindependiente"/>
              <w:spacing w:after="0" w:line="276" w:lineRule="auto"/>
              <w:jc w:val="center"/>
              <w:rPr>
                <w:rFonts w:ascii="Arial" w:hAnsi="Arial" w:cs="Arial"/>
                <w:bCs/>
                <w:sz w:val="16"/>
                <w:szCs w:val="16"/>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067C3D71" w14:textId="77777777" w:rsidR="00BD26CB" w:rsidRPr="00BD26CB" w:rsidRDefault="00BD26CB" w:rsidP="00AB4157">
            <w:pPr>
              <w:pStyle w:val="Textoindependiente"/>
              <w:spacing w:after="0" w:line="276" w:lineRule="auto"/>
              <w:rPr>
                <w:rFonts w:ascii="Arial" w:hAnsi="Arial" w:cs="Arial"/>
                <w:bCs/>
                <w:sz w:val="16"/>
                <w:szCs w:val="16"/>
              </w:rPr>
            </w:pPr>
            <w:r w:rsidRPr="00BD26CB">
              <w:rPr>
                <w:rFonts w:ascii="Arial" w:hAnsi="Arial" w:cs="Arial"/>
                <w:bCs/>
                <w:sz w:val="16"/>
                <w:szCs w:val="16"/>
              </w:rPr>
              <w:t>$</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74DC887" w14:textId="77777777" w:rsidR="00BD26CB" w:rsidRPr="00BD26CB" w:rsidRDefault="00BD26CB" w:rsidP="00AB4157">
            <w:pPr>
              <w:pStyle w:val="Textoindependiente"/>
              <w:spacing w:after="0" w:line="276" w:lineRule="auto"/>
              <w:rPr>
                <w:rFonts w:ascii="Arial" w:hAnsi="Arial" w:cs="Arial"/>
                <w:bCs/>
                <w:sz w:val="16"/>
                <w:szCs w:val="16"/>
              </w:rPr>
            </w:pPr>
            <w:r w:rsidRPr="00BD26CB">
              <w:rPr>
                <w:rFonts w:ascii="Arial" w:hAnsi="Arial" w:cs="Arial"/>
                <w:bCs/>
                <w:sz w:val="16"/>
                <w:szCs w:val="16"/>
              </w:rPr>
              <w:t>$</w:t>
            </w:r>
          </w:p>
        </w:tc>
      </w:tr>
      <w:tr w:rsidR="00BD26CB" w:rsidRPr="00BD26CB" w14:paraId="16F92228" w14:textId="77777777" w:rsidTr="00AB4157">
        <w:trPr>
          <w:jc w:val="center"/>
        </w:trPr>
        <w:tc>
          <w:tcPr>
            <w:tcW w:w="7193" w:type="dxa"/>
            <w:gridSpan w:val="5"/>
            <w:tcBorders>
              <w:top w:val="single" w:sz="4" w:space="0" w:color="auto"/>
              <w:left w:val="single" w:sz="4" w:space="0" w:color="auto"/>
              <w:bottom w:val="single" w:sz="4" w:space="0" w:color="auto"/>
              <w:right w:val="single" w:sz="4" w:space="0" w:color="auto"/>
            </w:tcBorders>
            <w:vAlign w:val="center"/>
            <w:hideMark/>
          </w:tcPr>
          <w:p w14:paraId="22E4793F" w14:textId="77777777" w:rsidR="00BD26CB" w:rsidRPr="00BD26CB" w:rsidRDefault="00BD26CB" w:rsidP="00AB4157">
            <w:pPr>
              <w:pStyle w:val="Textoindependiente"/>
              <w:spacing w:after="0" w:line="276" w:lineRule="auto"/>
              <w:jc w:val="center"/>
              <w:rPr>
                <w:rFonts w:ascii="Arial" w:hAnsi="Arial" w:cs="Arial"/>
                <w:bCs/>
                <w:sz w:val="16"/>
                <w:szCs w:val="16"/>
              </w:rPr>
            </w:pPr>
            <w:r w:rsidRPr="00BD26CB">
              <w:rPr>
                <w:rFonts w:ascii="Arial" w:hAnsi="Arial" w:cs="Arial"/>
                <w:bCs/>
                <w:sz w:val="16"/>
                <w:szCs w:val="16"/>
              </w:rPr>
              <w:t>Subtotal</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20C2521" w14:textId="77777777" w:rsidR="00BD26CB" w:rsidRPr="00BD26CB" w:rsidRDefault="00BD26CB" w:rsidP="00AB4157">
            <w:pPr>
              <w:pStyle w:val="Textoindependiente"/>
              <w:spacing w:after="0" w:line="276" w:lineRule="auto"/>
              <w:rPr>
                <w:rFonts w:ascii="Arial" w:hAnsi="Arial" w:cs="Arial"/>
                <w:bCs/>
                <w:sz w:val="16"/>
                <w:szCs w:val="16"/>
              </w:rPr>
            </w:pPr>
            <w:r w:rsidRPr="00BD26CB">
              <w:rPr>
                <w:rFonts w:ascii="Arial" w:hAnsi="Arial" w:cs="Arial"/>
                <w:bCs/>
                <w:sz w:val="16"/>
                <w:szCs w:val="16"/>
              </w:rPr>
              <w:t>$</w:t>
            </w:r>
          </w:p>
        </w:tc>
      </w:tr>
    </w:tbl>
    <w:p w14:paraId="6EA010BA" w14:textId="77777777" w:rsidR="00BD26CB" w:rsidRPr="00BD26CB" w:rsidRDefault="00BD26CB" w:rsidP="00164F98">
      <w:pPr>
        <w:pStyle w:val="Textoindependiente"/>
        <w:spacing w:after="0"/>
        <w:jc w:val="both"/>
        <w:rPr>
          <w:rFonts w:ascii="Arial" w:hAnsi="Arial" w:cs="Arial"/>
          <w:bCs/>
        </w:rPr>
      </w:pPr>
      <w:r w:rsidRPr="00BD26CB">
        <w:rPr>
          <w:rFonts w:ascii="Arial" w:hAnsi="Arial" w:cs="Arial"/>
          <w:bCs/>
          <w:lang w:val="es-CR"/>
        </w:rPr>
        <w:t>Nota: * El importe deberá ser expresado antes de Impuesto al Valor Agregado (</w:t>
      </w:r>
      <w:proofErr w:type="spellStart"/>
      <w:r w:rsidRPr="00BD26CB">
        <w:rPr>
          <w:rFonts w:ascii="Arial" w:hAnsi="Arial" w:cs="Arial"/>
          <w:bCs/>
          <w:lang w:val="es-CR"/>
        </w:rPr>
        <w:t>I.V.A</w:t>
      </w:r>
      <w:proofErr w:type="spellEnd"/>
      <w:r w:rsidRPr="00BD26CB">
        <w:rPr>
          <w:rFonts w:ascii="Arial" w:hAnsi="Arial" w:cs="Arial"/>
          <w:bCs/>
          <w:lang w:val="es-CR"/>
        </w:rPr>
        <w:t>.).</w:t>
      </w:r>
    </w:p>
    <w:p w14:paraId="0DAE9241" w14:textId="77777777" w:rsidR="00BD26CB" w:rsidRPr="00BD26CB" w:rsidRDefault="00BD26CB" w:rsidP="00164F98">
      <w:pPr>
        <w:pStyle w:val="Textoindependiente"/>
        <w:spacing w:after="0"/>
        <w:jc w:val="both"/>
        <w:rPr>
          <w:rFonts w:ascii="Arial" w:hAnsi="Arial" w:cs="Arial"/>
          <w:bCs/>
        </w:rPr>
      </w:pPr>
    </w:p>
    <w:p w14:paraId="583A6BB3" w14:textId="77777777" w:rsidR="00176567" w:rsidRPr="00E50423" w:rsidRDefault="00176567" w:rsidP="00164F98">
      <w:pPr>
        <w:pStyle w:val="Textoindependiente"/>
        <w:spacing w:after="0" w:line="276" w:lineRule="auto"/>
        <w:jc w:val="both"/>
        <w:rPr>
          <w:rFonts w:ascii="Arial" w:hAnsi="Arial" w:cs="Arial"/>
          <w:b/>
        </w:rPr>
      </w:pPr>
    </w:p>
    <w:p w14:paraId="1A46FAF1" w14:textId="77777777" w:rsidR="00176567" w:rsidRPr="00E50423" w:rsidRDefault="00176567" w:rsidP="00164F98">
      <w:pPr>
        <w:pStyle w:val="Textoindependiente"/>
        <w:spacing w:after="0" w:line="276" w:lineRule="auto"/>
        <w:jc w:val="both"/>
        <w:rPr>
          <w:rFonts w:ascii="Arial" w:hAnsi="Arial" w:cs="Arial"/>
          <w:b/>
          <w:lang w:val="es-ES"/>
        </w:rPr>
      </w:pPr>
    </w:p>
    <w:p w14:paraId="4989504D" w14:textId="77777777" w:rsidR="00176567" w:rsidRPr="00E50423" w:rsidRDefault="00176567" w:rsidP="00164F98">
      <w:pPr>
        <w:pStyle w:val="Textoindependiente"/>
        <w:spacing w:after="0" w:line="276" w:lineRule="auto"/>
        <w:jc w:val="both"/>
        <w:rPr>
          <w:rFonts w:ascii="Arial" w:hAnsi="Arial" w:cs="Arial"/>
          <w:b/>
          <w:lang w:val="es-ES"/>
        </w:rPr>
      </w:pPr>
    </w:p>
    <w:p w14:paraId="5E0FCA71" w14:textId="77777777" w:rsidR="00176567" w:rsidRPr="00E50423" w:rsidRDefault="00176567" w:rsidP="00164F98">
      <w:pPr>
        <w:pStyle w:val="Textoindependiente"/>
        <w:spacing w:after="0" w:line="276" w:lineRule="auto"/>
        <w:jc w:val="both"/>
        <w:rPr>
          <w:rFonts w:ascii="Arial" w:hAnsi="Arial" w:cs="Arial"/>
          <w:b/>
          <w:lang w:val="es-ES"/>
        </w:rPr>
      </w:pPr>
    </w:p>
    <w:sectPr w:rsidR="00176567" w:rsidRPr="00E50423"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1A9E6" w14:textId="77777777" w:rsidR="003A401D" w:rsidRDefault="003A401D">
      <w:r>
        <w:separator/>
      </w:r>
    </w:p>
  </w:endnote>
  <w:endnote w:type="continuationSeparator" w:id="0">
    <w:p w14:paraId="4BD320D9" w14:textId="77777777" w:rsidR="003A401D" w:rsidRDefault="003A401D">
      <w:r>
        <w:continuationSeparator/>
      </w:r>
    </w:p>
  </w:endnote>
  <w:endnote w:type="continuationNotice" w:id="1">
    <w:p w14:paraId="7E169CDC" w14:textId="77777777" w:rsidR="003A401D" w:rsidRDefault="003A4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AA85" w14:textId="77777777" w:rsidR="003A401D" w:rsidRDefault="003A401D">
      <w:r>
        <w:separator/>
      </w:r>
    </w:p>
  </w:footnote>
  <w:footnote w:type="continuationSeparator" w:id="0">
    <w:p w14:paraId="1C7790D7" w14:textId="77777777" w:rsidR="003A401D" w:rsidRDefault="003A401D">
      <w:r>
        <w:continuationSeparator/>
      </w:r>
    </w:p>
  </w:footnote>
  <w:footnote w:type="continuationNotice" w:id="1">
    <w:p w14:paraId="361902B2" w14:textId="77777777" w:rsidR="003A401D" w:rsidRDefault="003A4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FEE4B16"/>
    <w:multiLevelType w:val="hybridMultilevel"/>
    <w:tmpl w:val="20BAEA9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B972946"/>
    <w:multiLevelType w:val="hybridMultilevel"/>
    <w:tmpl w:val="991AFBAC"/>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DF2A4F"/>
    <w:multiLevelType w:val="hybridMultilevel"/>
    <w:tmpl w:val="4DDAF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FE2000"/>
    <w:multiLevelType w:val="hybridMultilevel"/>
    <w:tmpl w:val="B6F8E6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BBD43A5"/>
    <w:multiLevelType w:val="hybridMultilevel"/>
    <w:tmpl w:val="9754F3E4"/>
    <w:lvl w:ilvl="0" w:tplc="080A0001">
      <w:start w:val="1"/>
      <w:numFmt w:val="bullet"/>
      <w:lvlText w:val=""/>
      <w:lvlJc w:val="left"/>
      <w:pPr>
        <w:ind w:left="2629" w:hanging="360"/>
      </w:pPr>
      <w:rPr>
        <w:rFonts w:ascii="Symbol" w:hAnsi="Symbol" w:hint="default"/>
      </w:rPr>
    </w:lvl>
    <w:lvl w:ilvl="1" w:tplc="080A0003">
      <w:start w:val="1"/>
      <w:numFmt w:val="bullet"/>
      <w:lvlText w:val="o"/>
      <w:lvlJc w:val="left"/>
      <w:pPr>
        <w:ind w:left="3349" w:hanging="360"/>
      </w:pPr>
      <w:rPr>
        <w:rFonts w:ascii="Courier New" w:hAnsi="Courier New" w:cs="Courier New" w:hint="default"/>
      </w:rPr>
    </w:lvl>
    <w:lvl w:ilvl="2" w:tplc="080A0005" w:tentative="1">
      <w:start w:val="1"/>
      <w:numFmt w:val="bullet"/>
      <w:lvlText w:val=""/>
      <w:lvlJc w:val="left"/>
      <w:pPr>
        <w:ind w:left="4069" w:hanging="360"/>
      </w:pPr>
      <w:rPr>
        <w:rFonts w:ascii="Wingdings" w:hAnsi="Wingdings" w:hint="default"/>
      </w:rPr>
    </w:lvl>
    <w:lvl w:ilvl="3" w:tplc="080A0001" w:tentative="1">
      <w:start w:val="1"/>
      <w:numFmt w:val="bullet"/>
      <w:lvlText w:val=""/>
      <w:lvlJc w:val="left"/>
      <w:pPr>
        <w:ind w:left="4789" w:hanging="360"/>
      </w:pPr>
      <w:rPr>
        <w:rFonts w:ascii="Symbol" w:hAnsi="Symbol" w:hint="default"/>
      </w:rPr>
    </w:lvl>
    <w:lvl w:ilvl="4" w:tplc="080A0003" w:tentative="1">
      <w:start w:val="1"/>
      <w:numFmt w:val="bullet"/>
      <w:lvlText w:val="o"/>
      <w:lvlJc w:val="left"/>
      <w:pPr>
        <w:ind w:left="5509" w:hanging="360"/>
      </w:pPr>
      <w:rPr>
        <w:rFonts w:ascii="Courier New" w:hAnsi="Courier New" w:cs="Courier New" w:hint="default"/>
      </w:rPr>
    </w:lvl>
    <w:lvl w:ilvl="5" w:tplc="080A0005" w:tentative="1">
      <w:start w:val="1"/>
      <w:numFmt w:val="bullet"/>
      <w:lvlText w:val=""/>
      <w:lvlJc w:val="left"/>
      <w:pPr>
        <w:ind w:left="6229" w:hanging="360"/>
      </w:pPr>
      <w:rPr>
        <w:rFonts w:ascii="Wingdings" w:hAnsi="Wingdings" w:hint="default"/>
      </w:rPr>
    </w:lvl>
    <w:lvl w:ilvl="6" w:tplc="080A0001" w:tentative="1">
      <w:start w:val="1"/>
      <w:numFmt w:val="bullet"/>
      <w:lvlText w:val=""/>
      <w:lvlJc w:val="left"/>
      <w:pPr>
        <w:ind w:left="6949" w:hanging="360"/>
      </w:pPr>
      <w:rPr>
        <w:rFonts w:ascii="Symbol" w:hAnsi="Symbol" w:hint="default"/>
      </w:rPr>
    </w:lvl>
    <w:lvl w:ilvl="7" w:tplc="080A0003" w:tentative="1">
      <w:start w:val="1"/>
      <w:numFmt w:val="bullet"/>
      <w:lvlText w:val="o"/>
      <w:lvlJc w:val="left"/>
      <w:pPr>
        <w:ind w:left="7669" w:hanging="360"/>
      </w:pPr>
      <w:rPr>
        <w:rFonts w:ascii="Courier New" w:hAnsi="Courier New" w:cs="Courier New" w:hint="default"/>
      </w:rPr>
    </w:lvl>
    <w:lvl w:ilvl="8" w:tplc="080A0005" w:tentative="1">
      <w:start w:val="1"/>
      <w:numFmt w:val="bullet"/>
      <w:lvlText w:val=""/>
      <w:lvlJc w:val="left"/>
      <w:pPr>
        <w:ind w:left="8389" w:hanging="360"/>
      </w:pPr>
      <w:rPr>
        <w:rFonts w:ascii="Wingdings" w:hAnsi="Wingdings" w:hint="default"/>
      </w:r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6594A8F"/>
    <w:multiLevelType w:val="hybridMultilevel"/>
    <w:tmpl w:val="C42C4146"/>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5C515FA8"/>
    <w:multiLevelType w:val="hybridMultilevel"/>
    <w:tmpl w:val="0CFEC7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7"/>
  </w:num>
  <w:num w:numId="2" w16cid:durableId="207183378">
    <w:abstractNumId w:val="34"/>
  </w:num>
  <w:num w:numId="3" w16cid:durableId="670180367">
    <w:abstractNumId w:val="12"/>
  </w:num>
  <w:num w:numId="4" w16cid:durableId="300773970">
    <w:abstractNumId w:val="36"/>
  </w:num>
  <w:num w:numId="5" w16cid:durableId="200945658">
    <w:abstractNumId w:val="8"/>
  </w:num>
  <w:num w:numId="6" w16cid:durableId="1365641978">
    <w:abstractNumId w:val="15"/>
  </w:num>
  <w:num w:numId="7" w16cid:durableId="1522471561">
    <w:abstractNumId w:val="41"/>
  </w:num>
  <w:num w:numId="8" w16cid:durableId="860320636">
    <w:abstractNumId w:val="32"/>
  </w:num>
  <w:num w:numId="9" w16cid:durableId="666908561">
    <w:abstractNumId w:val="33"/>
  </w:num>
  <w:num w:numId="10" w16cid:durableId="1658417987">
    <w:abstractNumId w:val="1"/>
  </w:num>
  <w:num w:numId="11" w16cid:durableId="645352420">
    <w:abstractNumId w:val="29"/>
  </w:num>
  <w:num w:numId="12" w16cid:durableId="566886825">
    <w:abstractNumId w:val="48"/>
  </w:num>
  <w:num w:numId="13" w16cid:durableId="1598177036">
    <w:abstractNumId w:val="6"/>
  </w:num>
  <w:num w:numId="14" w16cid:durableId="1888182161">
    <w:abstractNumId w:val="20"/>
  </w:num>
  <w:num w:numId="15" w16cid:durableId="349062525">
    <w:abstractNumId w:val="26"/>
  </w:num>
  <w:num w:numId="16" w16cid:durableId="207955158">
    <w:abstractNumId w:val="18"/>
  </w:num>
  <w:num w:numId="17" w16cid:durableId="1780687065">
    <w:abstractNumId w:val="47"/>
  </w:num>
  <w:num w:numId="18" w16cid:durableId="1438791142">
    <w:abstractNumId w:val="27"/>
  </w:num>
  <w:num w:numId="19" w16cid:durableId="2057511962">
    <w:abstractNumId w:val="44"/>
  </w:num>
  <w:num w:numId="20" w16cid:durableId="759373672">
    <w:abstractNumId w:val="25"/>
  </w:num>
  <w:num w:numId="21" w16cid:durableId="2147355357">
    <w:abstractNumId w:val="28"/>
  </w:num>
  <w:num w:numId="22" w16cid:durableId="1928537842">
    <w:abstractNumId w:val="46"/>
  </w:num>
  <w:num w:numId="23" w16cid:durableId="1377854534">
    <w:abstractNumId w:val="39"/>
  </w:num>
  <w:num w:numId="24"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6"/>
  </w:num>
  <w:num w:numId="26" w16cid:durableId="403527985">
    <w:abstractNumId w:val="3"/>
  </w:num>
  <w:num w:numId="27" w16cid:durableId="138546947">
    <w:abstractNumId w:val="43"/>
  </w:num>
  <w:num w:numId="28" w16cid:durableId="326829030">
    <w:abstractNumId w:val="2"/>
  </w:num>
  <w:num w:numId="29" w16cid:durableId="1230578810">
    <w:abstractNumId w:val="0"/>
  </w:num>
  <w:num w:numId="30" w16cid:durableId="161627101">
    <w:abstractNumId w:val="45"/>
  </w:num>
  <w:num w:numId="31" w16cid:durableId="1170097571">
    <w:abstractNumId w:val="42"/>
  </w:num>
  <w:num w:numId="32" w16cid:durableId="893731995">
    <w:abstractNumId w:val="4"/>
  </w:num>
  <w:num w:numId="33" w16cid:durableId="665787173">
    <w:abstractNumId w:val="5"/>
  </w:num>
  <w:num w:numId="34" w16cid:durableId="369459122">
    <w:abstractNumId w:val="17"/>
  </w:num>
  <w:num w:numId="35" w16cid:durableId="690493415">
    <w:abstractNumId w:val="11"/>
  </w:num>
  <w:num w:numId="36" w16cid:durableId="536746806">
    <w:abstractNumId w:val="31"/>
  </w:num>
  <w:num w:numId="37" w16cid:durableId="417141793">
    <w:abstractNumId w:val="49"/>
  </w:num>
  <w:num w:numId="38" w16cid:durableId="1657101356">
    <w:abstractNumId w:val="9"/>
  </w:num>
  <w:num w:numId="39" w16cid:durableId="1122650740">
    <w:abstractNumId w:val="24"/>
  </w:num>
  <w:num w:numId="40" w16cid:durableId="1972441232">
    <w:abstractNumId w:val="13"/>
  </w:num>
  <w:num w:numId="41" w16cid:durableId="75975625">
    <w:abstractNumId w:val="22"/>
  </w:num>
  <w:num w:numId="42" w16cid:durableId="705300126">
    <w:abstractNumId w:val="21"/>
  </w:num>
  <w:num w:numId="43" w16cid:durableId="1069810103">
    <w:abstractNumId w:val="38"/>
  </w:num>
  <w:num w:numId="44" w16cid:durableId="18304364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7358140">
    <w:abstractNumId w:val="10"/>
  </w:num>
  <w:num w:numId="46" w16cid:durableId="1791968537">
    <w:abstractNumId w:val="35"/>
  </w:num>
  <w:num w:numId="47" w16cid:durableId="1181047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0179239">
    <w:abstractNumId w:val="30"/>
  </w:num>
  <w:num w:numId="49" w16cid:durableId="1194152387">
    <w:abstractNumId w:val="40"/>
  </w:num>
  <w:num w:numId="50" w16cid:durableId="892666549">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2B0D"/>
    <w:rsid w:val="0005378C"/>
    <w:rsid w:val="00054581"/>
    <w:rsid w:val="00056E1A"/>
    <w:rsid w:val="000575A1"/>
    <w:rsid w:val="00060D8E"/>
    <w:rsid w:val="000631DD"/>
    <w:rsid w:val="00063D39"/>
    <w:rsid w:val="000647E0"/>
    <w:rsid w:val="00065331"/>
    <w:rsid w:val="00067CC2"/>
    <w:rsid w:val="000711B4"/>
    <w:rsid w:val="00071E9C"/>
    <w:rsid w:val="00071FAE"/>
    <w:rsid w:val="00073BDF"/>
    <w:rsid w:val="00074657"/>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A4522"/>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C6367"/>
    <w:rsid w:val="000D04DD"/>
    <w:rsid w:val="000D2CA2"/>
    <w:rsid w:val="000D519B"/>
    <w:rsid w:val="000D6359"/>
    <w:rsid w:val="000D66C1"/>
    <w:rsid w:val="000D6F92"/>
    <w:rsid w:val="000E19A4"/>
    <w:rsid w:val="000E3CB5"/>
    <w:rsid w:val="000E584E"/>
    <w:rsid w:val="000E628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54F"/>
    <w:rsid w:val="00127865"/>
    <w:rsid w:val="001303D8"/>
    <w:rsid w:val="00130E67"/>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4F98"/>
    <w:rsid w:val="00165F15"/>
    <w:rsid w:val="0016716D"/>
    <w:rsid w:val="00167D8D"/>
    <w:rsid w:val="0017224F"/>
    <w:rsid w:val="00173F26"/>
    <w:rsid w:val="0017420C"/>
    <w:rsid w:val="00175603"/>
    <w:rsid w:val="001761D6"/>
    <w:rsid w:val="00176567"/>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2C1"/>
    <w:rsid w:val="0020251B"/>
    <w:rsid w:val="00202CB1"/>
    <w:rsid w:val="00205BFF"/>
    <w:rsid w:val="00206195"/>
    <w:rsid w:val="00206361"/>
    <w:rsid w:val="00206C0C"/>
    <w:rsid w:val="00206C8E"/>
    <w:rsid w:val="00210AB6"/>
    <w:rsid w:val="0021308E"/>
    <w:rsid w:val="002140C2"/>
    <w:rsid w:val="00217597"/>
    <w:rsid w:val="00222251"/>
    <w:rsid w:val="00222614"/>
    <w:rsid w:val="002230DD"/>
    <w:rsid w:val="00225945"/>
    <w:rsid w:val="00227CBB"/>
    <w:rsid w:val="00230FD7"/>
    <w:rsid w:val="0023124B"/>
    <w:rsid w:val="002326D7"/>
    <w:rsid w:val="00232A96"/>
    <w:rsid w:val="002358D1"/>
    <w:rsid w:val="00235B58"/>
    <w:rsid w:val="00235EFD"/>
    <w:rsid w:val="00237889"/>
    <w:rsid w:val="002378AD"/>
    <w:rsid w:val="0024065A"/>
    <w:rsid w:val="00241E83"/>
    <w:rsid w:val="00245096"/>
    <w:rsid w:val="00246C59"/>
    <w:rsid w:val="00250A43"/>
    <w:rsid w:val="00252B6B"/>
    <w:rsid w:val="002546D8"/>
    <w:rsid w:val="00255FFF"/>
    <w:rsid w:val="00260B6C"/>
    <w:rsid w:val="00261511"/>
    <w:rsid w:val="00262F88"/>
    <w:rsid w:val="00267D37"/>
    <w:rsid w:val="002701EE"/>
    <w:rsid w:val="00271B45"/>
    <w:rsid w:val="00271CD9"/>
    <w:rsid w:val="00272288"/>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27F"/>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5BB8"/>
    <w:rsid w:val="00306979"/>
    <w:rsid w:val="00311F14"/>
    <w:rsid w:val="0031233E"/>
    <w:rsid w:val="00312A9C"/>
    <w:rsid w:val="00313F46"/>
    <w:rsid w:val="00314860"/>
    <w:rsid w:val="00316037"/>
    <w:rsid w:val="003162CF"/>
    <w:rsid w:val="0032016C"/>
    <w:rsid w:val="003221C1"/>
    <w:rsid w:val="00324E67"/>
    <w:rsid w:val="00335BC8"/>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01D"/>
    <w:rsid w:val="003A4575"/>
    <w:rsid w:val="003A6358"/>
    <w:rsid w:val="003A665D"/>
    <w:rsid w:val="003A6B82"/>
    <w:rsid w:val="003A7DA2"/>
    <w:rsid w:val="003B04C7"/>
    <w:rsid w:val="003B1F2F"/>
    <w:rsid w:val="003B238D"/>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5FA5"/>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6452"/>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0A47"/>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75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067E"/>
    <w:rsid w:val="006A11B4"/>
    <w:rsid w:val="006A3047"/>
    <w:rsid w:val="006A34E1"/>
    <w:rsid w:val="006A4748"/>
    <w:rsid w:val="006A762D"/>
    <w:rsid w:val="006B013F"/>
    <w:rsid w:val="006B1C77"/>
    <w:rsid w:val="006B2BF6"/>
    <w:rsid w:val="006B39CD"/>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1B7"/>
    <w:rsid w:val="007539CC"/>
    <w:rsid w:val="00754079"/>
    <w:rsid w:val="007548B7"/>
    <w:rsid w:val="00754A3F"/>
    <w:rsid w:val="00754E32"/>
    <w:rsid w:val="007557F5"/>
    <w:rsid w:val="0075639D"/>
    <w:rsid w:val="0076179D"/>
    <w:rsid w:val="007643E6"/>
    <w:rsid w:val="00766CC3"/>
    <w:rsid w:val="00770AC3"/>
    <w:rsid w:val="00772379"/>
    <w:rsid w:val="0077259E"/>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2A0C"/>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4B96"/>
    <w:rsid w:val="008078E6"/>
    <w:rsid w:val="00810EA8"/>
    <w:rsid w:val="008135DC"/>
    <w:rsid w:val="008149E6"/>
    <w:rsid w:val="00814ADE"/>
    <w:rsid w:val="00815CA4"/>
    <w:rsid w:val="008169AA"/>
    <w:rsid w:val="00824803"/>
    <w:rsid w:val="00824A41"/>
    <w:rsid w:val="00827249"/>
    <w:rsid w:val="008350AA"/>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4CD5"/>
    <w:rsid w:val="00885E36"/>
    <w:rsid w:val="00896D80"/>
    <w:rsid w:val="00897F8F"/>
    <w:rsid w:val="008A13DE"/>
    <w:rsid w:val="008A771C"/>
    <w:rsid w:val="008A7F75"/>
    <w:rsid w:val="008B22FE"/>
    <w:rsid w:val="008B3346"/>
    <w:rsid w:val="008B4F89"/>
    <w:rsid w:val="008C2D21"/>
    <w:rsid w:val="008C3F5F"/>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866A0"/>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0C13"/>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513"/>
    <w:rsid w:val="00A12B12"/>
    <w:rsid w:val="00A1591D"/>
    <w:rsid w:val="00A15F9B"/>
    <w:rsid w:val="00A162D5"/>
    <w:rsid w:val="00A17B6B"/>
    <w:rsid w:val="00A232BD"/>
    <w:rsid w:val="00A24D9A"/>
    <w:rsid w:val="00A25AF5"/>
    <w:rsid w:val="00A25D7F"/>
    <w:rsid w:val="00A30307"/>
    <w:rsid w:val="00A30B1D"/>
    <w:rsid w:val="00A3158B"/>
    <w:rsid w:val="00A34862"/>
    <w:rsid w:val="00A348CC"/>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94C3D"/>
    <w:rsid w:val="00A9672F"/>
    <w:rsid w:val="00AA2F96"/>
    <w:rsid w:val="00AA3BC5"/>
    <w:rsid w:val="00AA653A"/>
    <w:rsid w:val="00AA6C79"/>
    <w:rsid w:val="00AB1FAE"/>
    <w:rsid w:val="00AB4157"/>
    <w:rsid w:val="00AB5FB9"/>
    <w:rsid w:val="00AC054B"/>
    <w:rsid w:val="00AC144B"/>
    <w:rsid w:val="00AC296E"/>
    <w:rsid w:val="00AC35FC"/>
    <w:rsid w:val="00AC5E4D"/>
    <w:rsid w:val="00AC73A1"/>
    <w:rsid w:val="00AD1643"/>
    <w:rsid w:val="00AD25C0"/>
    <w:rsid w:val="00AD2968"/>
    <w:rsid w:val="00AD2BA7"/>
    <w:rsid w:val="00AD3C3D"/>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5F2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26CB"/>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70DF"/>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65D8"/>
    <w:rsid w:val="00E275C8"/>
    <w:rsid w:val="00E31F49"/>
    <w:rsid w:val="00E331BB"/>
    <w:rsid w:val="00E363AD"/>
    <w:rsid w:val="00E4097D"/>
    <w:rsid w:val="00E40CB3"/>
    <w:rsid w:val="00E416E6"/>
    <w:rsid w:val="00E417DC"/>
    <w:rsid w:val="00E43B81"/>
    <w:rsid w:val="00E457A5"/>
    <w:rsid w:val="00E469A7"/>
    <w:rsid w:val="00E50423"/>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105"/>
    <w:rsid w:val="00E96273"/>
    <w:rsid w:val="00EA08C1"/>
    <w:rsid w:val="00EA1E65"/>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577E"/>
    <w:rsid w:val="00F27D80"/>
    <w:rsid w:val="00F27E7C"/>
    <w:rsid w:val="00F307AB"/>
    <w:rsid w:val="00F312EF"/>
    <w:rsid w:val="00F319CF"/>
    <w:rsid w:val="00F323EE"/>
    <w:rsid w:val="00F34197"/>
    <w:rsid w:val="00F35009"/>
    <w:rsid w:val="00F3556F"/>
    <w:rsid w:val="00F40FB8"/>
    <w:rsid w:val="00F42670"/>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63E"/>
    <w:rsid w:val="00F64723"/>
    <w:rsid w:val="00F64822"/>
    <w:rsid w:val="00F66B95"/>
    <w:rsid w:val="00F67922"/>
    <w:rsid w:val="00F7255A"/>
    <w:rsid w:val="00F74529"/>
    <w:rsid w:val="00F74B74"/>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36"/>
    <w:rsid w:val="00FA5CEE"/>
    <w:rsid w:val="00FA6FC0"/>
    <w:rsid w:val="00FB1D5B"/>
    <w:rsid w:val="00FB4477"/>
    <w:rsid w:val="00FB454A"/>
    <w:rsid w:val="00FB6935"/>
    <w:rsid w:val="00FC1799"/>
    <w:rsid w:val="00FC1BB1"/>
    <w:rsid w:val="00FC3CF9"/>
    <w:rsid w:val="00FC5167"/>
    <w:rsid w:val="00FC6B78"/>
    <w:rsid w:val="00FC6EF6"/>
    <w:rsid w:val="00FC72C1"/>
    <w:rsid w:val="00FC7F41"/>
    <w:rsid w:val="00FD2925"/>
    <w:rsid w:val="00FD303C"/>
    <w:rsid w:val="00FD3805"/>
    <w:rsid w:val="00FD7864"/>
    <w:rsid w:val="00FE0E0C"/>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table" w:customStyle="1" w:styleId="TableGrid">
    <w:name w:val="TableGrid"/>
    <w:rsid w:val="003B238D"/>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75478895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56638903">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53</Pages>
  <Words>19994</Words>
  <Characters>109970</Characters>
  <Application>Microsoft Office Word</Application>
  <DocSecurity>0</DocSecurity>
  <Lines>916</Lines>
  <Paragraphs>259</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484</cp:revision>
  <cp:lastPrinted>2023-02-11T08:03:00Z</cp:lastPrinted>
  <dcterms:created xsi:type="dcterms:W3CDTF">2023-10-05T19:21:00Z</dcterms:created>
  <dcterms:modified xsi:type="dcterms:W3CDTF">2024-11-05T00:31:00Z</dcterms:modified>
</cp:coreProperties>
</file>