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984DF23"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5108B2">
        <w:rPr>
          <w:rFonts w:cs="Arial"/>
          <w:sz w:val="20"/>
        </w:rPr>
        <w:t xml:space="preserve">19 </w:t>
      </w:r>
      <w:r w:rsidR="00753078" w:rsidRPr="005108B2">
        <w:rPr>
          <w:rFonts w:cs="Arial"/>
          <w:sz w:val="20"/>
        </w:rPr>
        <w:t>SEGUNDO</w:t>
      </w:r>
      <w:r w:rsidR="00125A9E" w:rsidRPr="005108B2">
        <w:rPr>
          <w:rFonts w:cs="Arial"/>
          <w:sz w:val="20"/>
        </w:rPr>
        <w:t xml:space="preserve"> PÁRRAFO</w:t>
      </w:r>
      <w:r w:rsidR="008F0315" w:rsidRPr="005108B2">
        <w:rPr>
          <w:rFonts w:cs="Arial"/>
          <w:sz w:val="20"/>
        </w:rPr>
        <w:t xml:space="preserve">, </w:t>
      </w:r>
      <w:r w:rsidR="001E72D6" w:rsidRPr="005108B2">
        <w:rPr>
          <w:rFonts w:cs="Arial"/>
          <w:sz w:val="20"/>
        </w:rPr>
        <w:t>29</w:t>
      </w:r>
      <w:r w:rsidRPr="005108B2">
        <w:rPr>
          <w:rFonts w:cs="Arial"/>
          <w:sz w:val="20"/>
        </w:rPr>
        <w:t xml:space="preserve"> FRACCIÓN I, 3</w:t>
      </w:r>
      <w:r w:rsidR="346C96E9" w:rsidRPr="005108B2">
        <w:rPr>
          <w:rFonts w:cs="Arial"/>
          <w:sz w:val="20"/>
        </w:rPr>
        <w:t>3</w:t>
      </w:r>
      <w:r w:rsidRPr="005108B2">
        <w:rPr>
          <w:rFonts w:cs="Arial"/>
          <w:sz w:val="20"/>
        </w:rPr>
        <w:t xml:space="preserve"> FRACCIÓN II, 3</w:t>
      </w:r>
      <w:r w:rsidR="00F601D3" w:rsidRPr="005108B2">
        <w:rPr>
          <w:rFonts w:cs="Arial"/>
          <w:sz w:val="20"/>
        </w:rPr>
        <w:t>4</w:t>
      </w:r>
      <w:r w:rsidR="002722F6" w:rsidRPr="005108B2">
        <w:rPr>
          <w:rFonts w:cs="Arial"/>
          <w:sz w:val="20"/>
        </w:rPr>
        <w:t xml:space="preserve"> y</w:t>
      </w:r>
      <w:r w:rsidRPr="005108B2">
        <w:rPr>
          <w:rFonts w:cs="Arial"/>
          <w:sz w:val="20"/>
        </w:rPr>
        <w:t xml:space="preserve"> 3</w:t>
      </w:r>
      <w:r w:rsidR="000E3CB5" w:rsidRPr="005108B2">
        <w:rPr>
          <w:rFonts w:cs="Arial"/>
          <w:sz w:val="20"/>
        </w:rPr>
        <w:t>5</w:t>
      </w:r>
      <w:r w:rsidR="002B1787" w:rsidRPr="005108B2">
        <w:rPr>
          <w:rFonts w:cs="Arial"/>
          <w:sz w:val="20"/>
        </w:rPr>
        <w:t xml:space="preserve"> </w:t>
      </w:r>
      <w:r w:rsidRPr="005108B2">
        <w:rPr>
          <w:rFonts w:cs="Arial"/>
          <w:sz w:val="20"/>
        </w:rPr>
        <w:t>DE LAS POLÍTICAS GENERALES EN MATERIA DE ADQUISICIONES, ARRENDAMIENTOS Y SERVICIOS DE LA COMISIÓN FEDERAL DE COMPETENCIA ECONÓMICA</w:t>
      </w:r>
      <w:r w:rsidR="00691824" w:rsidRPr="005108B2">
        <w:rPr>
          <w:rFonts w:cs="Arial"/>
          <w:sz w:val="20"/>
        </w:rPr>
        <w:t>, EN ADELANTE “LAS POLÍTICAS”,</w:t>
      </w:r>
      <w:r w:rsidRPr="005108B2">
        <w:rPr>
          <w:rFonts w:cs="Arial"/>
          <w:sz w:val="20"/>
        </w:rPr>
        <w:t xml:space="preserve"> Y DEMÁS</w:t>
      </w:r>
      <w:r w:rsidRPr="00AC5E4D">
        <w:rPr>
          <w:rFonts w:cs="Arial"/>
          <w:sz w:val="20"/>
        </w:rPr>
        <w:t xml:space="preserve">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70D6A589" w:rsidR="00737F2C" w:rsidRPr="00EA7809" w:rsidRDefault="00737F2C" w:rsidP="00D6793C">
      <w:pPr>
        <w:ind w:right="20"/>
        <w:jc w:val="center"/>
        <w:rPr>
          <w:rFonts w:cs="Arial"/>
          <w:b/>
          <w:bCs/>
          <w:sz w:val="20"/>
          <w:szCs w:val="20"/>
        </w:rPr>
      </w:pPr>
      <w:r w:rsidRPr="005108B2">
        <w:rPr>
          <w:rFonts w:cs="Arial"/>
          <w:b/>
          <w:bCs/>
          <w:sz w:val="20"/>
          <w:szCs w:val="20"/>
        </w:rPr>
        <w:t xml:space="preserve">No. </w:t>
      </w:r>
      <w:r w:rsidR="003C454C" w:rsidRPr="005108B2">
        <w:rPr>
          <w:rFonts w:cs="Arial"/>
          <w:b/>
          <w:bCs/>
          <w:sz w:val="20"/>
          <w:szCs w:val="20"/>
        </w:rPr>
        <w:t>41100100-</w:t>
      </w:r>
      <w:r w:rsidR="00C775B3" w:rsidRPr="005108B2">
        <w:rPr>
          <w:rFonts w:cs="Arial"/>
          <w:b/>
          <w:bCs/>
          <w:sz w:val="20"/>
          <w:szCs w:val="20"/>
        </w:rPr>
        <w:t>LP</w:t>
      </w:r>
      <w:r w:rsidR="00337018" w:rsidRPr="005108B2">
        <w:rPr>
          <w:rFonts w:cs="Arial"/>
          <w:b/>
          <w:bCs/>
          <w:sz w:val="20"/>
          <w:szCs w:val="20"/>
        </w:rPr>
        <w:t>20</w:t>
      </w:r>
      <w:r w:rsidR="00B21E95" w:rsidRPr="005108B2">
        <w:rPr>
          <w:rFonts w:cs="Arial"/>
          <w:b/>
          <w:bCs/>
          <w:sz w:val="20"/>
          <w:szCs w:val="20"/>
        </w:rPr>
        <w:t>-</w:t>
      </w:r>
      <w:r w:rsidR="003C454C" w:rsidRPr="005108B2">
        <w:rPr>
          <w:rFonts w:cs="Arial"/>
          <w:b/>
          <w:bCs/>
          <w:sz w:val="20"/>
          <w:szCs w:val="20"/>
        </w:rPr>
        <w:t>2</w:t>
      </w:r>
      <w:r w:rsidR="00185D7E" w:rsidRPr="005108B2">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0E9FB3B" w:rsidR="00737F2C" w:rsidRPr="00612FD1" w:rsidRDefault="00EB4E8E" w:rsidP="007F3D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5108B2">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bookmarkEnd w:id="1"/>
            <w:r w:rsidRPr="005108B2">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4CE82212" w:rsidR="00737F2C" w:rsidRPr="005108B2" w:rsidRDefault="00074657" w:rsidP="214F6F5A">
            <w:pPr>
              <w:ind w:right="51"/>
              <w:jc w:val="center"/>
              <w:rPr>
                <w:rFonts w:cs="Arial"/>
                <w:b/>
                <w:bCs/>
                <w:color w:val="000000" w:themeColor="text1"/>
                <w:sz w:val="20"/>
                <w:szCs w:val="20"/>
              </w:rPr>
            </w:pPr>
            <w:r w:rsidRPr="005108B2">
              <w:rPr>
                <w:rFonts w:cs="Arial"/>
                <w:b/>
                <w:bCs/>
                <w:color w:val="000000" w:themeColor="text1"/>
                <w:sz w:val="20"/>
                <w:szCs w:val="20"/>
              </w:rPr>
              <w:t>1</w:t>
            </w:r>
            <w:r w:rsidR="00821289" w:rsidRPr="005108B2">
              <w:rPr>
                <w:rFonts w:cs="Arial"/>
                <w:b/>
                <w:bCs/>
                <w:color w:val="000000" w:themeColor="text1"/>
                <w:sz w:val="20"/>
                <w:szCs w:val="20"/>
              </w:rPr>
              <w:t>7</w:t>
            </w:r>
            <w:r w:rsidRPr="005108B2">
              <w:rPr>
                <w:rFonts w:cs="Arial"/>
                <w:b/>
                <w:bCs/>
                <w:color w:val="000000" w:themeColor="text1"/>
                <w:sz w:val="20"/>
                <w:szCs w:val="20"/>
              </w:rPr>
              <w:t xml:space="preserve"> DE OCTUBRE</w:t>
            </w:r>
            <w:r w:rsidR="00737F2C" w:rsidRPr="005108B2">
              <w:rPr>
                <w:rFonts w:cs="Arial"/>
                <w:b/>
                <w:bCs/>
                <w:color w:val="000000" w:themeColor="text1"/>
                <w:sz w:val="20"/>
                <w:szCs w:val="20"/>
              </w:rPr>
              <w:t xml:space="preserve"> DE 202</w:t>
            </w:r>
            <w:r w:rsidR="00AC5E4D" w:rsidRPr="005108B2">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0AD5B991" w:rsidR="00737F2C" w:rsidRPr="005108B2" w:rsidRDefault="003F67BB" w:rsidP="214F6F5A">
            <w:pPr>
              <w:ind w:right="51"/>
              <w:jc w:val="center"/>
              <w:rPr>
                <w:rFonts w:cs="Arial"/>
                <w:b/>
                <w:bCs/>
                <w:color w:val="000000" w:themeColor="text1"/>
                <w:sz w:val="20"/>
                <w:szCs w:val="20"/>
              </w:rPr>
            </w:pPr>
            <w:r w:rsidRPr="005108B2">
              <w:rPr>
                <w:rFonts w:cs="Arial"/>
                <w:b/>
                <w:bCs/>
                <w:color w:val="000000" w:themeColor="text1"/>
                <w:sz w:val="20"/>
                <w:szCs w:val="20"/>
              </w:rPr>
              <w:t>22</w:t>
            </w:r>
            <w:r w:rsidR="003545FA" w:rsidRPr="005108B2">
              <w:rPr>
                <w:rFonts w:cs="Arial"/>
                <w:b/>
                <w:bCs/>
                <w:color w:val="000000" w:themeColor="text1"/>
                <w:sz w:val="20"/>
                <w:szCs w:val="20"/>
              </w:rPr>
              <w:t xml:space="preserve"> </w:t>
            </w:r>
            <w:r w:rsidR="009B1E25" w:rsidRPr="005108B2">
              <w:rPr>
                <w:rFonts w:cs="Arial"/>
                <w:b/>
                <w:bCs/>
                <w:color w:val="000000" w:themeColor="text1"/>
                <w:sz w:val="20"/>
                <w:szCs w:val="20"/>
              </w:rPr>
              <w:t xml:space="preserve">DE </w:t>
            </w:r>
            <w:r w:rsidR="001B7C62" w:rsidRPr="005108B2">
              <w:rPr>
                <w:rFonts w:cs="Arial"/>
                <w:b/>
                <w:bCs/>
                <w:color w:val="000000" w:themeColor="text1"/>
                <w:sz w:val="20"/>
                <w:szCs w:val="20"/>
              </w:rPr>
              <w:t>OCTUBRE</w:t>
            </w:r>
            <w:r w:rsidR="00AC5E4D" w:rsidRPr="005108B2">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41A3AC7D" w14:textId="6079F249" w:rsidR="00AC5E4D" w:rsidRPr="005108B2" w:rsidRDefault="007402FD" w:rsidP="214F6F5A">
            <w:pPr>
              <w:ind w:right="51"/>
              <w:jc w:val="center"/>
              <w:rPr>
                <w:rFonts w:cs="Arial"/>
                <w:b/>
                <w:bCs/>
                <w:color w:val="000000" w:themeColor="text1"/>
                <w:sz w:val="20"/>
                <w:szCs w:val="20"/>
              </w:rPr>
            </w:pPr>
            <w:r w:rsidRPr="005108B2">
              <w:rPr>
                <w:rFonts w:cs="Arial"/>
                <w:b/>
                <w:bCs/>
                <w:color w:val="000000" w:themeColor="text1"/>
                <w:sz w:val="20"/>
                <w:szCs w:val="20"/>
              </w:rPr>
              <w:t>2</w:t>
            </w:r>
            <w:r w:rsidR="00821289" w:rsidRPr="005108B2">
              <w:rPr>
                <w:rFonts w:cs="Arial"/>
                <w:b/>
                <w:bCs/>
                <w:color w:val="000000" w:themeColor="text1"/>
                <w:sz w:val="20"/>
                <w:szCs w:val="20"/>
              </w:rPr>
              <w:t>4</w:t>
            </w:r>
            <w:r w:rsidR="00616B57" w:rsidRPr="005108B2">
              <w:rPr>
                <w:rFonts w:cs="Arial"/>
                <w:b/>
                <w:bCs/>
                <w:color w:val="000000" w:themeColor="text1"/>
                <w:sz w:val="20"/>
                <w:szCs w:val="20"/>
              </w:rPr>
              <w:t xml:space="preserve"> DE OCTUBRE DE 2024</w:t>
            </w:r>
            <w:r w:rsidR="00677657" w:rsidRPr="005108B2">
              <w:rPr>
                <w:rFonts w:cs="Arial"/>
                <w:b/>
                <w:bCs/>
                <w:color w:val="000000" w:themeColor="text1"/>
                <w:sz w:val="20"/>
                <w:szCs w:val="20"/>
              </w:rPr>
              <w:t xml:space="preserve"> </w:t>
            </w:r>
          </w:p>
          <w:p w14:paraId="69C66003" w14:textId="0241298F" w:rsidR="00616B57" w:rsidRPr="008F00BD" w:rsidRDefault="00616B57" w:rsidP="214F6F5A">
            <w:pPr>
              <w:ind w:right="51"/>
              <w:jc w:val="center"/>
              <w:rPr>
                <w:rFonts w:cs="Arial"/>
                <w:b/>
                <w:bCs/>
                <w:color w:val="000000" w:themeColor="text1"/>
                <w:sz w:val="20"/>
                <w:szCs w:val="20"/>
                <w:highlight w:val="yellow"/>
              </w:rPr>
            </w:pPr>
            <w:r w:rsidRPr="005108B2">
              <w:rPr>
                <w:rFonts w:cs="Arial"/>
                <w:b/>
                <w:bCs/>
                <w:color w:val="000000" w:themeColor="text1"/>
                <w:sz w:val="20"/>
                <w:szCs w:val="20"/>
              </w:rPr>
              <w:t>A LAS 09:00 HRS.</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78E671A1" w:rsidR="00AC5E4D" w:rsidRPr="005108B2" w:rsidRDefault="00616B57" w:rsidP="214F6F5A">
            <w:pPr>
              <w:ind w:right="51"/>
              <w:jc w:val="center"/>
              <w:rPr>
                <w:rFonts w:cs="Arial"/>
                <w:b/>
                <w:bCs/>
                <w:color w:val="000000" w:themeColor="text1"/>
                <w:sz w:val="20"/>
                <w:szCs w:val="20"/>
              </w:rPr>
            </w:pPr>
            <w:r w:rsidRPr="005108B2">
              <w:rPr>
                <w:rFonts w:cs="Arial"/>
                <w:b/>
                <w:bCs/>
                <w:color w:val="000000" w:themeColor="text1"/>
                <w:sz w:val="20"/>
                <w:szCs w:val="20"/>
              </w:rPr>
              <w:t>2</w:t>
            </w:r>
            <w:r w:rsidR="005108B2" w:rsidRPr="005108B2">
              <w:rPr>
                <w:rFonts w:cs="Arial"/>
                <w:b/>
                <w:bCs/>
                <w:color w:val="000000" w:themeColor="text1"/>
                <w:sz w:val="20"/>
                <w:szCs w:val="20"/>
              </w:rPr>
              <w:t>8</w:t>
            </w:r>
            <w:r w:rsidRPr="005108B2">
              <w:rPr>
                <w:rFonts w:cs="Arial"/>
                <w:b/>
                <w:bCs/>
                <w:color w:val="000000" w:themeColor="text1"/>
                <w:sz w:val="20"/>
                <w:szCs w:val="20"/>
              </w:rPr>
              <w:t xml:space="preserve"> DE OCTUBRE</w:t>
            </w:r>
            <w:r w:rsidR="00AC5E4D" w:rsidRPr="005108B2">
              <w:rPr>
                <w:rFonts w:cs="Arial"/>
                <w:b/>
                <w:bCs/>
                <w:color w:val="000000" w:themeColor="text1"/>
                <w:sz w:val="20"/>
                <w:szCs w:val="20"/>
              </w:rPr>
              <w:t xml:space="preserve"> DE 2024</w:t>
            </w:r>
          </w:p>
          <w:p w14:paraId="3D9F6344" w14:textId="2509A372" w:rsidR="00737F2C" w:rsidRPr="008F00BD" w:rsidRDefault="00737F2C" w:rsidP="214F6F5A">
            <w:pPr>
              <w:ind w:right="51"/>
              <w:jc w:val="center"/>
              <w:rPr>
                <w:rFonts w:cs="Arial"/>
                <w:b/>
                <w:bCs/>
                <w:color w:val="000000" w:themeColor="text1"/>
                <w:sz w:val="20"/>
                <w:szCs w:val="20"/>
                <w:highlight w:val="yellow"/>
              </w:rPr>
            </w:pPr>
            <w:r w:rsidRPr="005108B2">
              <w:rPr>
                <w:rFonts w:cs="Arial"/>
                <w:b/>
                <w:bCs/>
                <w:color w:val="000000" w:themeColor="text1"/>
                <w:sz w:val="20"/>
                <w:szCs w:val="20"/>
              </w:rPr>
              <w:t xml:space="preserve">A LAS </w:t>
            </w:r>
            <w:r w:rsidR="009B1E25" w:rsidRPr="005108B2">
              <w:rPr>
                <w:rFonts w:cs="Arial"/>
                <w:b/>
                <w:bCs/>
                <w:color w:val="000000" w:themeColor="text1"/>
                <w:sz w:val="20"/>
                <w:szCs w:val="20"/>
              </w:rPr>
              <w:t>0</w:t>
            </w:r>
            <w:r w:rsidR="00821289" w:rsidRPr="005108B2">
              <w:rPr>
                <w:rFonts w:cs="Arial"/>
                <w:b/>
                <w:bCs/>
                <w:color w:val="000000" w:themeColor="text1"/>
                <w:sz w:val="20"/>
                <w:szCs w:val="20"/>
              </w:rPr>
              <w:t>9</w:t>
            </w:r>
            <w:r w:rsidRPr="005108B2">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EC66E88" w:rsidR="00AC5E4D" w:rsidRPr="005108B2" w:rsidRDefault="00E20579" w:rsidP="214F6F5A">
            <w:pPr>
              <w:ind w:right="51"/>
              <w:jc w:val="center"/>
              <w:rPr>
                <w:rFonts w:cs="Arial"/>
                <w:b/>
                <w:bCs/>
                <w:color w:val="000000" w:themeColor="text1"/>
                <w:sz w:val="20"/>
                <w:szCs w:val="20"/>
              </w:rPr>
            </w:pPr>
            <w:r w:rsidRPr="005108B2">
              <w:rPr>
                <w:rFonts w:cs="Arial"/>
                <w:b/>
                <w:bCs/>
                <w:color w:val="000000" w:themeColor="text1"/>
                <w:sz w:val="20"/>
                <w:szCs w:val="20"/>
              </w:rPr>
              <w:t>0</w:t>
            </w:r>
            <w:r w:rsidR="004F2423" w:rsidRPr="005108B2">
              <w:rPr>
                <w:rFonts w:cs="Arial"/>
                <w:b/>
                <w:bCs/>
                <w:color w:val="000000" w:themeColor="text1"/>
                <w:sz w:val="20"/>
                <w:szCs w:val="20"/>
              </w:rPr>
              <w:t>5</w:t>
            </w:r>
            <w:r w:rsidRPr="005108B2">
              <w:rPr>
                <w:rFonts w:cs="Arial"/>
                <w:b/>
                <w:bCs/>
                <w:color w:val="000000" w:themeColor="text1"/>
                <w:sz w:val="20"/>
                <w:szCs w:val="20"/>
              </w:rPr>
              <w:t xml:space="preserve"> DE NOVIEMBRE</w:t>
            </w:r>
            <w:r w:rsidR="00AC5E4D" w:rsidRPr="005108B2">
              <w:rPr>
                <w:rFonts w:cs="Arial"/>
                <w:b/>
                <w:bCs/>
                <w:color w:val="000000" w:themeColor="text1"/>
                <w:sz w:val="20"/>
                <w:szCs w:val="20"/>
              </w:rPr>
              <w:t xml:space="preserve"> DE 2024</w:t>
            </w:r>
          </w:p>
          <w:p w14:paraId="227877A6" w14:textId="7F017AF8" w:rsidR="00737F2C" w:rsidRPr="005108B2" w:rsidRDefault="00737F2C" w:rsidP="214F6F5A">
            <w:pPr>
              <w:ind w:right="51"/>
              <w:jc w:val="center"/>
              <w:rPr>
                <w:rFonts w:cs="Arial"/>
                <w:b/>
                <w:bCs/>
                <w:color w:val="000000" w:themeColor="text1"/>
                <w:sz w:val="20"/>
                <w:szCs w:val="20"/>
              </w:rPr>
            </w:pPr>
            <w:r w:rsidRPr="005108B2">
              <w:rPr>
                <w:rFonts w:cs="Arial"/>
                <w:b/>
                <w:bCs/>
                <w:color w:val="000000" w:themeColor="text1"/>
                <w:sz w:val="20"/>
                <w:szCs w:val="20"/>
              </w:rPr>
              <w:t xml:space="preserve">A LAS </w:t>
            </w:r>
            <w:r w:rsidR="00727593" w:rsidRPr="005108B2">
              <w:rPr>
                <w:rFonts w:cs="Arial"/>
                <w:b/>
                <w:bCs/>
                <w:color w:val="000000" w:themeColor="text1"/>
                <w:sz w:val="20"/>
                <w:szCs w:val="20"/>
              </w:rPr>
              <w:t>0</w:t>
            </w:r>
            <w:r w:rsidR="00E20579" w:rsidRPr="005108B2">
              <w:rPr>
                <w:rFonts w:cs="Arial"/>
                <w:b/>
                <w:bCs/>
                <w:color w:val="000000" w:themeColor="text1"/>
                <w:sz w:val="20"/>
                <w:szCs w:val="20"/>
              </w:rPr>
              <w:t>8</w:t>
            </w:r>
            <w:r w:rsidRPr="005108B2">
              <w:rPr>
                <w:rFonts w:cs="Arial"/>
                <w:b/>
                <w:bCs/>
                <w:color w:val="000000" w:themeColor="text1"/>
                <w:sz w:val="20"/>
                <w:szCs w:val="20"/>
              </w:rPr>
              <w:t>:00 HRS.</w:t>
            </w:r>
            <w:r w:rsidR="26112625" w:rsidRPr="005108B2">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262A46E8" w:rsidR="00AC5E4D" w:rsidRPr="005108B2" w:rsidRDefault="00D177CD" w:rsidP="214F6F5A">
            <w:pPr>
              <w:ind w:right="51"/>
              <w:jc w:val="center"/>
              <w:rPr>
                <w:rFonts w:cs="Arial"/>
                <w:b/>
                <w:bCs/>
                <w:color w:val="000000" w:themeColor="text1"/>
                <w:sz w:val="20"/>
                <w:szCs w:val="20"/>
              </w:rPr>
            </w:pPr>
            <w:r w:rsidRPr="005108B2">
              <w:rPr>
                <w:rFonts w:cs="Arial"/>
                <w:b/>
                <w:bCs/>
                <w:color w:val="000000" w:themeColor="text1"/>
                <w:sz w:val="20"/>
                <w:szCs w:val="20"/>
              </w:rPr>
              <w:t>0</w:t>
            </w:r>
            <w:r w:rsidR="00BA3A6B">
              <w:rPr>
                <w:rFonts w:cs="Arial"/>
                <w:b/>
                <w:bCs/>
                <w:color w:val="000000" w:themeColor="text1"/>
                <w:sz w:val="20"/>
                <w:szCs w:val="20"/>
              </w:rPr>
              <w:t>7</w:t>
            </w:r>
            <w:r w:rsidRPr="005108B2">
              <w:rPr>
                <w:rFonts w:cs="Arial"/>
                <w:b/>
                <w:bCs/>
                <w:color w:val="000000" w:themeColor="text1"/>
                <w:sz w:val="20"/>
                <w:szCs w:val="20"/>
              </w:rPr>
              <w:t xml:space="preserve"> DE NOVIEMBRE</w:t>
            </w:r>
            <w:r w:rsidR="00AC5E4D" w:rsidRPr="005108B2">
              <w:rPr>
                <w:rFonts w:cs="Arial"/>
                <w:b/>
                <w:bCs/>
                <w:color w:val="000000" w:themeColor="text1"/>
                <w:sz w:val="20"/>
                <w:szCs w:val="20"/>
              </w:rPr>
              <w:t xml:space="preserve"> DE 2024</w:t>
            </w:r>
          </w:p>
          <w:p w14:paraId="6E69C445" w14:textId="6B2D0BD2" w:rsidR="00737F2C" w:rsidRPr="005108B2" w:rsidRDefault="00AC5E4D" w:rsidP="214F6F5A">
            <w:pPr>
              <w:ind w:right="51"/>
              <w:jc w:val="center"/>
              <w:rPr>
                <w:rFonts w:cs="Arial"/>
                <w:b/>
                <w:bCs/>
                <w:color w:val="000000" w:themeColor="text1"/>
                <w:sz w:val="20"/>
                <w:szCs w:val="20"/>
              </w:rPr>
            </w:pPr>
            <w:r w:rsidRPr="005108B2">
              <w:rPr>
                <w:rFonts w:cs="Arial"/>
                <w:b/>
                <w:bCs/>
                <w:color w:val="000000" w:themeColor="text1"/>
                <w:sz w:val="20"/>
                <w:szCs w:val="20"/>
              </w:rPr>
              <w:t>A</w:t>
            </w:r>
            <w:r w:rsidR="00737F2C" w:rsidRPr="005108B2">
              <w:rPr>
                <w:rFonts w:cs="Arial"/>
                <w:b/>
                <w:bCs/>
                <w:color w:val="000000" w:themeColor="text1"/>
                <w:sz w:val="20"/>
                <w:szCs w:val="20"/>
              </w:rPr>
              <w:t xml:space="preserve"> LAS </w:t>
            </w:r>
            <w:r w:rsidR="00BF435F" w:rsidRPr="005108B2">
              <w:rPr>
                <w:rFonts w:cs="Arial"/>
                <w:b/>
                <w:bCs/>
                <w:color w:val="000000" w:themeColor="text1"/>
                <w:sz w:val="20"/>
                <w:szCs w:val="20"/>
              </w:rPr>
              <w:t>1</w:t>
            </w:r>
            <w:r w:rsidR="004F2423" w:rsidRPr="005108B2">
              <w:rPr>
                <w:rFonts w:cs="Arial"/>
                <w:b/>
                <w:bCs/>
                <w:color w:val="000000" w:themeColor="text1"/>
                <w:sz w:val="20"/>
                <w:szCs w:val="20"/>
              </w:rPr>
              <w:t>5</w:t>
            </w:r>
            <w:r w:rsidR="00C77B32" w:rsidRPr="005108B2">
              <w:rPr>
                <w:rFonts w:cs="Arial"/>
                <w:b/>
                <w:bCs/>
                <w:color w:val="000000" w:themeColor="text1"/>
                <w:sz w:val="20"/>
                <w:szCs w:val="20"/>
              </w:rPr>
              <w:t>:</w:t>
            </w:r>
            <w:r w:rsidR="00E457A5" w:rsidRPr="005108B2">
              <w:rPr>
                <w:rFonts w:cs="Arial"/>
                <w:b/>
                <w:bCs/>
                <w:color w:val="000000" w:themeColor="text1"/>
                <w:sz w:val="20"/>
                <w:szCs w:val="20"/>
              </w:rPr>
              <w:t>0</w:t>
            </w:r>
            <w:r w:rsidR="00DC525C" w:rsidRPr="005108B2">
              <w:rPr>
                <w:rFonts w:cs="Arial"/>
                <w:b/>
                <w:bCs/>
                <w:color w:val="000000" w:themeColor="text1"/>
                <w:sz w:val="20"/>
                <w:szCs w:val="20"/>
              </w:rPr>
              <w:t>0</w:t>
            </w:r>
            <w:r w:rsidR="00737F2C" w:rsidRPr="005108B2">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AC78C5" w:rsidRPr="00AC5E4D" w14:paraId="1D9DEF7B" w14:textId="77777777" w:rsidTr="0051712D">
        <w:trPr>
          <w:trHeight w:val="284"/>
          <w:tblCellSpacing w:w="20" w:type="dxa"/>
          <w:jc w:val="center"/>
        </w:trPr>
        <w:tc>
          <w:tcPr>
            <w:tcW w:w="1768" w:type="dxa"/>
            <w:vAlign w:val="center"/>
          </w:tcPr>
          <w:p w14:paraId="3EB8B7CE" w14:textId="77777777" w:rsidR="00AC78C5" w:rsidRPr="005108B2" w:rsidRDefault="00AC78C5" w:rsidP="0051712D">
            <w:pPr>
              <w:jc w:val="center"/>
              <w:rPr>
                <w:rFonts w:cs="Arial"/>
                <w:sz w:val="20"/>
                <w:szCs w:val="20"/>
              </w:rPr>
            </w:pPr>
            <w:r w:rsidRPr="005108B2">
              <w:rPr>
                <w:rFonts w:cs="Arial"/>
                <w:sz w:val="20"/>
                <w:szCs w:val="20"/>
              </w:rPr>
              <w:t>f)</w:t>
            </w:r>
          </w:p>
        </w:tc>
        <w:tc>
          <w:tcPr>
            <w:tcW w:w="8728" w:type="dxa"/>
            <w:vAlign w:val="center"/>
          </w:tcPr>
          <w:p w14:paraId="4F702DE8" w14:textId="77777777" w:rsidR="00AC78C5" w:rsidRPr="005108B2" w:rsidRDefault="00AC78C5" w:rsidP="0051712D">
            <w:pPr>
              <w:rPr>
                <w:rFonts w:cs="Arial"/>
                <w:sz w:val="20"/>
                <w:szCs w:val="20"/>
                <w:lang w:val="es-MX" w:eastAsia="es-MX"/>
              </w:rPr>
            </w:pPr>
            <w:r w:rsidRPr="005108B2">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352657AA" w:rsidR="00737F2C" w:rsidRPr="00AC5E4D" w:rsidRDefault="00AC78C5"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188F4E16" w:rsidR="00737F2C" w:rsidRPr="00A03417" w:rsidRDefault="00AC78C5"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65AD977B" w:rsidR="00737F2C" w:rsidRPr="005108B2" w:rsidRDefault="007A77D2" w:rsidP="00D6793C">
            <w:pPr>
              <w:jc w:val="center"/>
              <w:rPr>
                <w:rFonts w:cs="Arial"/>
                <w:bCs/>
                <w:sz w:val="20"/>
                <w:szCs w:val="20"/>
              </w:rPr>
            </w:pPr>
            <w:r w:rsidRPr="005108B2">
              <w:rPr>
                <w:rFonts w:cs="Arial"/>
                <w:bCs/>
                <w:sz w:val="20"/>
                <w:szCs w:val="20"/>
              </w:rPr>
              <w:t>e</w:t>
            </w:r>
            <w:r w:rsidR="00737F2C" w:rsidRPr="005108B2">
              <w:rPr>
                <w:rFonts w:cs="Arial"/>
                <w:bCs/>
                <w:sz w:val="20"/>
                <w:szCs w:val="20"/>
              </w:rPr>
              <w:t>)</w:t>
            </w:r>
          </w:p>
        </w:tc>
        <w:tc>
          <w:tcPr>
            <w:tcW w:w="8728" w:type="dxa"/>
            <w:vAlign w:val="center"/>
          </w:tcPr>
          <w:p w14:paraId="4B9D42DF" w14:textId="4653B795" w:rsidR="00737F2C" w:rsidRPr="00AC5E4D" w:rsidRDefault="007B6170" w:rsidP="00D6793C">
            <w:pPr>
              <w:pStyle w:val="Prrafodelista"/>
              <w:tabs>
                <w:tab w:val="left" w:pos="426"/>
              </w:tabs>
              <w:ind w:left="0"/>
              <w:jc w:val="both"/>
              <w:rPr>
                <w:rFonts w:cs="Arial"/>
                <w:sz w:val="20"/>
                <w:szCs w:val="20"/>
                <w:lang w:val="es-MX"/>
              </w:rPr>
            </w:pPr>
            <w:r w:rsidRPr="005108B2">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9F07CA" w:rsidRPr="005108B2">
              <w:rPr>
                <w:rFonts w:cs="Arial"/>
                <w:sz w:val="20"/>
                <w:szCs w:val="20"/>
                <w:lang w:val="es-MX"/>
              </w:rPr>
              <w:t xml:space="preserve">en adelante </w:t>
            </w:r>
            <w:proofErr w:type="spellStart"/>
            <w:r w:rsidR="009F07CA" w:rsidRPr="005108B2">
              <w:rPr>
                <w:rFonts w:cs="Arial"/>
                <w:sz w:val="20"/>
                <w:szCs w:val="20"/>
                <w:lang w:val="es-MX"/>
              </w:rPr>
              <w:t>LAASSP</w:t>
            </w:r>
            <w:proofErr w:type="spellEnd"/>
            <w:r w:rsidR="009F07CA" w:rsidRPr="005108B2">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71233E31" w:rsidR="00737F2C" w:rsidRPr="00AC5E4D" w:rsidRDefault="00737F2C" w:rsidP="00D6793C">
            <w:pPr>
              <w:jc w:val="both"/>
              <w:rPr>
                <w:rFonts w:cs="Arial"/>
                <w:sz w:val="20"/>
                <w:szCs w:val="20"/>
                <w:u w:val="single"/>
                <w:lang w:val="es-MX"/>
              </w:rPr>
            </w:pPr>
            <w:r w:rsidRPr="005108B2">
              <w:rPr>
                <w:rFonts w:cs="Arial"/>
                <w:sz w:val="20"/>
                <w:szCs w:val="20"/>
              </w:rPr>
              <w:t>5</w:t>
            </w:r>
            <w:r w:rsidRPr="005108B2">
              <w:rPr>
                <w:rFonts w:cs="Arial"/>
                <w:sz w:val="20"/>
                <w:szCs w:val="20"/>
                <w:lang w:val="es-MX"/>
              </w:rPr>
              <w:t xml:space="preserve">: </w:t>
            </w:r>
            <w:r w:rsidR="007B6170" w:rsidRPr="005108B2">
              <w:rPr>
                <w:rFonts w:cs="Arial"/>
                <w:sz w:val="20"/>
                <w:szCs w:val="20"/>
                <w:lang w:val="es-MX"/>
              </w:rPr>
              <w:t xml:space="preserve">Manifestación sobre los Artículos 50 y 60 de la </w:t>
            </w:r>
            <w:proofErr w:type="spellStart"/>
            <w:r w:rsidR="008F59CF" w:rsidRPr="005108B2">
              <w:rPr>
                <w:rFonts w:cs="Arial"/>
                <w:sz w:val="20"/>
                <w:szCs w:val="20"/>
                <w:lang w:val="es-MX"/>
              </w:rPr>
              <w:t>LAASSP</w:t>
            </w:r>
            <w:proofErr w:type="spellEnd"/>
            <w:r w:rsidR="008F59CF" w:rsidRPr="005108B2">
              <w:rPr>
                <w:rFonts w:cs="Arial"/>
                <w:sz w:val="20"/>
                <w:szCs w:val="20"/>
                <w:lang w:val="es-MX"/>
              </w:rPr>
              <w:t xml:space="preserve"> </w:t>
            </w:r>
            <w:r w:rsidR="007B6170" w:rsidRPr="005108B2">
              <w:rPr>
                <w:rFonts w:cs="Arial"/>
                <w:sz w:val="20"/>
                <w:szCs w:val="20"/>
                <w:lang w:val="es-MX"/>
              </w:rPr>
              <w:t xml:space="preserve">y 101 </w:t>
            </w:r>
            <w:r w:rsidR="002C02F9" w:rsidRPr="005108B2">
              <w:rPr>
                <w:rFonts w:cs="Arial"/>
                <w:sz w:val="20"/>
                <w:szCs w:val="20"/>
                <w:lang w:val="es-MX"/>
              </w:rPr>
              <w:t xml:space="preserve">de </w:t>
            </w:r>
            <w:r w:rsidR="009F07CA" w:rsidRPr="005108B2">
              <w:rPr>
                <w:rFonts w:cs="Arial"/>
                <w:sz w:val="20"/>
                <w:szCs w:val="20"/>
                <w:lang w:val="es-MX"/>
              </w:rPr>
              <w:t>“L</w:t>
            </w:r>
            <w:r w:rsidR="002C02F9" w:rsidRPr="005108B2">
              <w:rPr>
                <w:rFonts w:cs="Arial"/>
                <w:sz w:val="20"/>
                <w:szCs w:val="20"/>
                <w:lang w:val="es-MX"/>
              </w:rPr>
              <w:t>as Políticas</w:t>
            </w:r>
            <w:r w:rsidR="009F07CA" w:rsidRPr="005108B2">
              <w:rPr>
                <w:rFonts w:cs="Arial"/>
                <w:sz w:val="20"/>
                <w:szCs w:val="20"/>
                <w:lang w:val="es-MX"/>
              </w:rPr>
              <w:t>”</w:t>
            </w:r>
            <w:r w:rsidR="002C02F9" w:rsidRPr="005108B2">
              <w:rPr>
                <w:rFonts w:cs="Arial"/>
                <w:sz w:val="20"/>
                <w:szCs w:val="20"/>
                <w:lang w:val="es-MX"/>
              </w:rPr>
              <w:t xml:space="preserve"> </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0C244C9" w:rsidR="00737F2C" w:rsidRPr="00AC5E4D" w:rsidRDefault="007B6170" w:rsidP="00D6793C">
            <w:pPr>
              <w:jc w:val="both"/>
              <w:rPr>
                <w:rFonts w:cs="Arial"/>
                <w:sz w:val="20"/>
                <w:szCs w:val="20"/>
                <w:lang w:val="es-MX"/>
              </w:rPr>
            </w:pPr>
            <w:r w:rsidRPr="005108B2">
              <w:rPr>
                <w:rFonts w:cs="Arial"/>
                <w:sz w:val="20"/>
                <w:szCs w:val="20"/>
                <w:lang w:val="es-MX"/>
              </w:rPr>
              <w:t>Nota informativa 2: OCDE</w:t>
            </w:r>
            <w:r w:rsidR="00B03420" w:rsidRPr="005108B2">
              <w:rPr>
                <w:rFonts w:cs="Arial"/>
                <w:sz w:val="20"/>
                <w:szCs w:val="20"/>
                <w:lang w:val="es-MX"/>
              </w:rPr>
              <w:t xml:space="preserve">. </w:t>
            </w:r>
            <w:r w:rsidR="004366D1" w:rsidRPr="005108B2">
              <w:rPr>
                <w:rFonts w:cs="Arial"/>
                <w:sz w:val="20"/>
                <w:szCs w:val="20"/>
                <w:lang w:val="es-MX"/>
              </w:rPr>
              <w:t>Nota informativa para participantes de países miembros de la Organización para la Cooperación y el Desarrollo Económico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51823776" w:rsidR="00737F2C" w:rsidRPr="00AC5E4D" w:rsidRDefault="003C454C" w:rsidP="00D6793C">
      <w:pPr>
        <w:widowControl w:val="0"/>
        <w:jc w:val="center"/>
        <w:rPr>
          <w:rFonts w:cs="Arial"/>
          <w:b/>
          <w:bCs/>
          <w:sz w:val="20"/>
          <w:szCs w:val="20"/>
        </w:rPr>
      </w:pPr>
      <w:r w:rsidRPr="005108B2">
        <w:rPr>
          <w:rFonts w:cs="Arial"/>
          <w:b/>
          <w:bCs/>
          <w:sz w:val="20"/>
          <w:szCs w:val="20"/>
        </w:rPr>
        <w:t>41100100-</w:t>
      </w:r>
      <w:r w:rsidR="00D7412E" w:rsidRPr="005108B2">
        <w:rPr>
          <w:rFonts w:cs="Arial"/>
          <w:b/>
          <w:bCs/>
          <w:sz w:val="20"/>
          <w:szCs w:val="20"/>
        </w:rPr>
        <w:t>LP</w:t>
      </w:r>
      <w:r w:rsidR="00337018" w:rsidRPr="005108B2">
        <w:rPr>
          <w:rFonts w:cs="Arial"/>
          <w:b/>
          <w:bCs/>
          <w:sz w:val="20"/>
          <w:szCs w:val="20"/>
        </w:rPr>
        <w:t>20</w:t>
      </w:r>
      <w:r w:rsidRPr="005108B2">
        <w:rPr>
          <w:rFonts w:cs="Arial"/>
          <w:b/>
          <w:bCs/>
          <w:sz w:val="20"/>
          <w:szCs w:val="20"/>
        </w:rPr>
        <w:t>-2</w:t>
      </w:r>
      <w:r w:rsidR="00185D7E" w:rsidRPr="005108B2">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2CCF836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w:t>
      </w:r>
      <w:r w:rsidRPr="005108B2">
        <w:rPr>
          <w:rFonts w:cs="Arial"/>
          <w:sz w:val="20"/>
          <w:szCs w:val="20"/>
        </w:rPr>
        <w:t xml:space="preserve">, </w:t>
      </w:r>
      <w:r w:rsidR="000B2316" w:rsidRPr="005108B2">
        <w:rPr>
          <w:rFonts w:cs="Arial"/>
          <w:sz w:val="20"/>
          <w:szCs w:val="20"/>
        </w:rPr>
        <w:t>Alcaldía</w:t>
      </w:r>
      <w:r w:rsidRPr="00AC5E4D">
        <w:rPr>
          <w:rFonts w:cs="Arial"/>
          <w:sz w:val="20"/>
          <w:szCs w:val="20"/>
        </w:rPr>
        <w:t xml:space="preserve">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56FF5A6E" w:rsidR="0046582B" w:rsidRPr="005108B2" w:rsidRDefault="00737F2C" w:rsidP="00D6793C">
      <w:pPr>
        <w:pStyle w:val="Prrafodelista"/>
        <w:numPr>
          <w:ilvl w:val="0"/>
          <w:numId w:val="2"/>
        </w:numPr>
        <w:ind w:right="51"/>
        <w:jc w:val="both"/>
        <w:rPr>
          <w:rFonts w:cs="Arial"/>
          <w:sz w:val="20"/>
          <w:szCs w:val="20"/>
        </w:rPr>
      </w:pPr>
      <w:r w:rsidRPr="005108B2">
        <w:rPr>
          <w:rFonts w:cs="Arial"/>
          <w:sz w:val="20"/>
          <w:szCs w:val="20"/>
        </w:rPr>
        <w:t xml:space="preserve">El número de identificación de la Convocatoria es </w:t>
      </w:r>
      <w:r w:rsidR="003C454C" w:rsidRPr="005108B2">
        <w:rPr>
          <w:rFonts w:cs="Arial"/>
          <w:b/>
          <w:bCs/>
          <w:color w:val="000000" w:themeColor="text1"/>
          <w:sz w:val="20"/>
          <w:szCs w:val="20"/>
        </w:rPr>
        <w:t>41100100-</w:t>
      </w:r>
      <w:r w:rsidR="00D7412E" w:rsidRPr="005108B2">
        <w:rPr>
          <w:rFonts w:cs="Arial"/>
          <w:b/>
          <w:bCs/>
          <w:color w:val="000000" w:themeColor="text1"/>
          <w:sz w:val="20"/>
          <w:szCs w:val="20"/>
        </w:rPr>
        <w:t>LP</w:t>
      </w:r>
      <w:r w:rsidR="00337018" w:rsidRPr="005108B2">
        <w:rPr>
          <w:rFonts w:cs="Arial"/>
          <w:b/>
          <w:bCs/>
          <w:color w:val="000000" w:themeColor="text1"/>
          <w:sz w:val="20"/>
          <w:szCs w:val="20"/>
        </w:rPr>
        <w:t>20</w:t>
      </w:r>
      <w:r w:rsidR="003C454C" w:rsidRPr="005108B2">
        <w:rPr>
          <w:rFonts w:cs="Arial"/>
          <w:b/>
          <w:bCs/>
          <w:color w:val="000000" w:themeColor="text1"/>
          <w:sz w:val="20"/>
          <w:szCs w:val="20"/>
        </w:rPr>
        <w:t>-2</w:t>
      </w:r>
      <w:r w:rsidR="00185D7E" w:rsidRPr="005108B2">
        <w:rPr>
          <w:rFonts w:cs="Arial"/>
          <w:b/>
          <w:bCs/>
          <w:color w:val="000000" w:themeColor="text1"/>
          <w:sz w:val="20"/>
          <w:szCs w:val="20"/>
        </w:rPr>
        <w:t>4</w:t>
      </w:r>
      <w:bookmarkStart w:id="4" w:name="_Hlk148894282"/>
      <w:r w:rsidR="0046582B" w:rsidRPr="005108B2">
        <w:rPr>
          <w:rFonts w:cs="Arial"/>
          <w:b/>
          <w:bCs/>
          <w:color w:val="000000" w:themeColor="text1"/>
          <w:sz w:val="20"/>
          <w:szCs w:val="20"/>
        </w:rPr>
        <w:t xml:space="preserve">: </w:t>
      </w:r>
    </w:p>
    <w:bookmarkEnd w:id="4"/>
    <w:p w14:paraId="79233DE9" w14:textId="7D354CB9" w:rsidR="00ED7641" w:rsidRDefault="00337018"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5108B2">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E32ACF0" w14:textId="2E2008CB" w:rsidR="00B11AE3" w:rsidRPr="005108B2" w:rsidRDefault="00B11AE3" w:rsidP="00B11AE3">
      <w:pPr>
        <w:pStyle w:val="Prrafodelista"/>
        <w:numPr>
          <w:ilvl w:val="0"/>
          <w:numId w:val="2"/>
        </w:numPr>
        <w:ind w:right="420"/>
        <w:jc w:val="both"/>
        <w:rPr>
          <w:rFonts w:cs="Arial"/>
          <w:sz w:val="20"/>
          <w:szCs w:val="20"/>
        </w:rPr>
      </w:pPr>
      <w:r w:rsidRPr="005108B2">
        <w:rPr>
          <w:rFonts w:cs="Arial"/>
          <w:sz w:val="20"/>
          <w:szCs w:val="20"/>
        </w:rPr>
        <w:t>La moneda en que debe presentar la propuesta económica es en pesos mexicanos.</w:t>
      </w:r>
    </w:p>
    <w:p w14:paraId="092156D9" w14:textId="77777777" w:rsidR="00B11AE3" w:rsidRPr="00B11AE3" w:rsidRDefault="00B11AE3" w:rsidP="00B11AE3">
      <w:pPr>
        <w:pStyle w:val="Prrafodelista"/>
        <w:rPr>
          <w:rFonts w:cs="Arial"/>
          <w:sz w:val="20"/>
          <w:szCs w:val="20"/>
        </w:rPr>
      </w:pPr>
    </w:p>
    <w:p w14:paraId="41341B56" w14:textId="35BA7B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31D47759" w:rsidR="000647E0" w:rsidRPr="00064A74" w:rsidRDefault="00701996"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064A74">
              <w:rPr>
                <w:rFonts w:ascii="Arial" w:eastAsiaTheme="minorHAnsi" w:hAnsi="Arial" w:cs="Arial"/>
                <w:color w:val="404040"/>
                <w:sz w:val="20"/>
                <w:szCs w:val="20"/>
                <w:lang w:eastAsia="en-US"/>
              </w:rPr>
              <w:t>DGA</w:t>
            </w:r>
            <w:proofErr w:type="spellEnd"/>
            <w:r w:rsidRPr="00064A74">
              <w:rPr>
                <w:rFonts w:ascii="Arial" w:eastAsiaTheme="minorHAnsi" w:hAnsi="Arial" w:cs="Arial"/>
                <w:color w:val="404040"/>
                <w:sz w:val="20"/>
                <w:szCs w:val="20"/>
                <w:lang w:eastAsia="en-US"/>
              </w:rPr>
              <w:t>/2024/00160</w:t>
            </w:r>
          </w:p>
        </w:tc>
        <w:tc>
          <w:tcPr>
            <w:tcW w:w="4814" w:type="dxa"/>
            <w:vAlign w:val="center"/>
          </w:tcPr>
          <w:p w14:paraId="1C0715C6" w14:textId="77777777" w:rsidR="00701996" w:rsidRPr="00064A74" w:rsidRDefault="00701996" w:rsidP="00701996">
            <w:pPr>
              <w:tabs>
                <w:tab w:val="left" w:pos="3573"/>
              </w:tabs>
              <w:jc w:val="center"/>
              <w:rPr>
                <w:rFonts w:cs="Arial"/>
                <w:sz w:val="20"/>
                <w:szCs w:val="20"/>
                <w:lang w:val="es-MX"/>
              </w:rPr>
            </w:pPr>
            <w:r w:rsidRPr="00064A74">
              <w:rPr>
                <w:rFonts w:cs="Arial"/>
                <w:sz w:val="20"/>
                <w:szCs w:val="20"/>
                <w:lang w:val="es-MX"/>
              </w:rPr>
              <w:t>Servicio de mantenimiento preventivo y</w:t>
            </w:r>
          </w:p>
          <w:p w14:paraId="4DFDE19B" w14:textId="56DB1649" w:rsidR="009B3C60" w:rsidRPr="007C44EA" w:rsidRDefault="00701996" w:rsidP="00701996">
            <w:pPr>
              <w:tabs>
                <w:tab w:val="left" w:pos="3573"/>
              </w:tabs>
              <w:jc w:val="center"/>
              <w:rPr>
                <w:rFonts w:cs="Arial"/>
                <w:sz w:val="20"/>
                <w:szCs w:val="20"/>
                <w:lang w:val="es-MX"/>
              </w:rPr>
            </w:pPr>
            <w:r w:rsidRPr="00064A74">
              <w:rPr>
                <w:rFonts w:cs="Arial"/>
                <w:sz w:val="20"/>
                <w:szCs w:val="20"/>
                <w:lang w:val="es-MX"/>
              </w:rPr>
              <w:t>correctivo al parque vehicular</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4C143C0" w14:textId="08E88B7D" w:rsidR="000647E0" w:rsidRDefault="00701996" w:rsidP="00514B6E">
      <w:pPr>
        <w:pStyle w:val="Prrafodelista"/>
        <w:ind w:left="360" w:right="51"/>
        <w:jc w:val="both"/>
        <w:rPr>
          <w:rFonts w:cs="Arial"/>
          <w:b/>
          <w:bCs/>
          <w:color w:val="000000" w:themeColor="text1"/>
          <w:sz w:val="20"/>
          <w:szCs w:val="20"/>
          <w:shd w:val="clear" w:color="auto" w:fill="FFFFFF"/>
        </w:rPr>
      </w:pPr>
      <w:r w:rsidRPr="00064A74">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p>
    <w:p w14:paraId="00788248" w14:textId="77777777" w:rsidR="00701996" w:rsidRPr="00514B6E" w:rsidRDefault="00701996"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14B8E53E" w:rsidR="00737F2C" w:rsidRPr="00064A74" w:rsidRDefault="00065331" w:rsidP="00D6793C">
      <w:pPr>
        <w:pStyle w:val="Prrafodelista"/>
        <w:numPr>
          <w:ilvl w:val="0"/>
          <w:numId w:val="3"/>
        </w:numPr>
        <w:jc w:val="both"/>
        <w:rPr>
          <w:rFonts w:cs="Arial"/>
          <w:sz w:val="20"/>
          <w:szCs w:val="20"/>
        </w:rPr>
      </w:pPr>
      <w:r w:rsidRPr="00064A74">
        <w:rPr>
          <w:rFonts w:cs="Arial"/>
          <w:b/>
          <w:sz w:val="20"/>
          <w:szCs w:val="20"/>
          <w:lang w:val="es-MX"/>
        </w:rPr>
        <w:t>La</w:t>
      </w:r>
      <w:r w:rsidRPr="00064A74">
        <w:rPr>
          <w:rFonts w:cs="Arial"/>
          <w:b/>
          <w:sz w:val="20"/>
          <w:szCs w:val="20"/>
        </w:rPr>
        <w:t xml:space="preserve"> Adjudicación</w:t>
      </w:r>
      <w:r w:rsidRPr="00064A74">
        <w:rPr>
          <w:rFonts w:cs="Arial"/>
          <w:b/>
          <w:sz w:val="20"/>
          <w:szCs w:val="20"/>
          <w:lang w:val="es-MX"/>
        </w:rPr>
        <w:t xml:space="preserve"> se efectuará </w:t>
      </w:r>
      <w:r w:rsidR="007B4FB2" w:rsidRPr="00064A74">
        <w:rPr>
          <w:rFonts w:cs="Arial"/>
          <w:b/>
          <w:sz w:val="20"/>
          <w:szCs w:val="20"/>
          <w:lang w:val="es-MX"/>
        </w:rPr>
        <w:t xml:space="preserve">por </w:t>
      </w:r>
      <w:r w:rsidRPr="00064A74">
        <w:rPr>
          <w:rFonts w:cs="Arial"/>
          <w:b/>
          <w:sz w:val="20"/>
          <w:szCs w:val="20"/>
          <w:lang w:val="es-MX"/>
        </w:rPr>
        <w:t>partida</w:t>
      </w:r>
      <w:r w:rsidR="00DE6472" w:rsidRPr="00064A74">
        <w:rPr>
          <w:rFonts w:cs="Arial"/>
          <w:b/>
          <w:sz w:val="20"/>
          <w:szCs w:val="20"/>
          <w:lang w:val="es-MX"/>
        </w:rPr>
        <w:t xml:space="preserve"> </w:t>
      </w:r>
      <w:r w:rsidR="00D53913" w:rsidRPr="00064A74">
        <w:rPr>
          <w:rFonts w:cs="Arial"/>
          <w:b/>
          <w:sz w:val="20"/>
          <w:szCs w:val="20"/>
          <w:lang w:val="es-MX"/>
        </w:rPr>
        <w:t xml:space="preserve">única </w:t>
      </w:r>
      <w:r w:rsidRPr="00064A74">
        <w:rPr>
          <w:rFonts w:cs="Arial"/>
          <w:b/>
          <w:sz w:val="20"/>
          <w:szCs w:val="20"/>
          <w:lang w:val="es-MX"/>
        </w:rPr>
        <w:t>y de conformidad con el anexo técnico</w:t>
      </w:r>
      <w:r w:rsidR="002230DD" w:rsidRPr="00064A74">
        <w:rPr>
          <w:rFonts w:cs="Arial"/>
          <w:b/>
          <w:sz w:val="20"/>
          <w:szCs w:val="20"/>
          <w:lang w:val="es-MX"/>
        </w:rPr>
        <w:t xml:space="preserve">, </w:t>
      </w:r>
      <w:r w:rsidR="002230DD" w:rsidRPr="00064A74">
        <w:rPr>
          <w:rFonts w:cs="Arial"/>
          <w:b/>
          <w:sz w:val="20"/>
          <w:szCs w:val="20"/>
        </w:rPr>
        <w:t>ANEXO</w:t>
      </w:r>
      <w:r w:rsidR="00C442F6" w:rsidRPr="00064A74">
        <w:rPr>
          <w:rFonts w:cs="Arial"/>
          <w:b/>
          <w:sz w:val="20"/>
          <w:szCs w:val="20"/>
        </w:rPr>
        <w:t xml:space="preserve"> </w:t>
      </w:r>
      <w:r w:rsidR="002230DD" w:rsidRPr="00064A74">
        <w:rPr>
          <w:rFonts w:cs="Arial"/>
          <w:b/>
          <w:sz w:val="20"/>
          <w:szCs w:val="20"/>
        </w:rPr>
        <w:t>1</w:t>
      </w:r>
      <w:r w:rsidR="00A03417" w:rsidRPr="00064A74">
        <w:rPr>
          <w:rFonts w:cs="Arial"/>
          <w:b/>
          <w:sz w:val="20"/>
          <w:szCs w:val="20"/>
          <w:lang w:val="es-MX"/>
        </w:rPr>
        <w:t xml:space="preserve">, mediante contrato </w:t>
      </w:r>
      <w:r w:rsidR="00701996" w:rsidRPr="00064A74">
        <w:rPr>
          <w:rFonts w:cs="Arial"/>
          <w:b/>
          <w:sz w:val="20"/>
          <w:szCs w:val="20"/>
          <w:lang w:val="es-MX"/>
        </w:rPr>
        <w:t>abierto</w:t>
      </w:r>
      <w:r w:rsidR="00A03417" w:rsidRPr="00064A74">
        <w:rPr>
          <w:rFonts w:cs="Arial"/>
          <w:b/>
          <w:sz w:val="20"/>
          <w:szCs w:val="20"/>
          <w:lang w:val="es-MX"/>
        </w:rPr>
        <w:t>.</w:t>
      </w:r>
    </w:p>
    <w:p w14:paraId="54C73C1B" w14:textId="77777777" w:rsidR="00737F2C" w:rsidRPr="00064A74" w:rsidRDefault="00737F2C" w:rsidP="00D6793C">
      <w:pPr>
        <w:pStyle w:val="Prrafodelista"/>
        <w:rPr>
          <w:rFonts w:cs="Arial"/>
          <w:sz w:val="20"/>
          <w:szCs w:val="20"/>
        </w:rPr>
      </w:pPr>
    </w:p>
    <w:p w14:paraId="3C2E21FF" w14:textId="14928C0E" w:rsidR="00A03417" w:rsidRPr="00064A74" w:rsidRDefault="00A03417" w:rsidP="00D6793C">
      <w:pPr>
        <w:pStyle w:val="Prrafodelista"/>
        <w:numPr>
          <w:ilvl w:val="0"/>
          <w:numId w:val="3"/>
        </w:numPr>
        <w:jc w:val="both"/>
        <w:rPr>
          <w:rFonts w:cs="Arial"/>
          <w:sz w:val="20"/>
          <w:szCs w:val="20"/>
        </w:rPr>
      </w:pPr>
      <w:r w:rsidRPr="00064A74">
        <w:rPr>
          <w:rFonts w:cs="Arial"/>
          <w:sz w:val="20"/>
          <w:szCs w:val="20"/>
        </w:rPr>
        <w:t xml:space="preserve">El presente procedimiento de contratación se sujetará a la </w:t>
      </w:r>
      <w:r w:rsidRPr="00064A74">
        <w:rPr>
          <w:rFonts w:cs="Arial"/>
          <w:b/>
          <w:bCs/>
          <w:sz w:val="20"/>
          <w:szCs w:val="20"/>
        </w:rPr>
        <w:t>modalidad binaria</w:t>
      </w:r>
      <w:r w:rsidRPr="00064A74">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C162241" w:rsidR="0046582B" w:rsidRPr="0062218C" w:rsidRDefault="002E2608" w:rsidP="00D6793C">
            <w:pPr>
              <w:ind w:right="51"/>
              <w:jc w:val="center"/>
              <w:rPr>
                <w:rFonts w:cs="Arial"/>
                <w:bCs/>
                <w:sz w:val="20"/>
                <w:szCs w:val="20"/>
              </w:rPr>
            </w:pPr>
            <w:r w:rsidRPr="0062218C">
              <w:rPr>
                <w:rFonts w:cs="Arial"/>
                <w:bCs/>
                <w:sz w:val="20"/>
                <w:szCs w:val="20"/>
              </w:rPr>
              <w:t>2</w:t>
            </w:r>
            <w:r w:rsidR="004F2423" w:rsidRPr="0062218C">
              <w:rPr>
                <w:rFonts w:cs="Arial"/>
                <w:bCs/>
                <w:sz w:val="20"/>
                <w:szCs w:val="20"/>
              </w:rPr>
              <w:t>4</w:t>
            </w:r>
            <w:r w:rsidRPr="0062218C">
              <w:rPr>
                <w:rFonts w:cs="Arial"/>
                <w:bCs/>
                <w:sz w:val="20"/>
                <w:szCs w:val="20"/>
              </w:rPr>
              <w:t xml:space="preserve"> </w:t>
            </w:r>
            <w:r w:rsidR="00701996" w:rsidRPr="0062218C">
              <w:rPr>
                <w:rFonts w:cs="Arial"/>
                <w:bCs/>
                <w:sz w:val="20"/>
                <w:szCs w:val="20"/>
              </w:rPr>
              <w:t>de octubre de 2024</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072B643" w:rsidR="0046582B" w:rsidRPr="0062218C" w:rsidRDefault="00701996" w:rsidP="00D6793C">
            <w:pPr>
              <w:ind w:right="38"/>
              <w:jc w:val="center"/>
              <w:rPr>
                <w:rFonts w:cs="Arial"/>
                <w:sz w:val="20"/>
                <w:szCs w:val="20"/>
              </w:rPr>
            </w:pPr>
            <w:r w:rsidRPr="0062218C">
              <w:rPr>
                <w:rFonts w:cs="Arial"/>
                <w:bCs/>
                <w:sz w:val="20"/>
                <w:szCs w:val="20"/>
              </w:rPr>
              <w:t>09:00</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C1BDDC3" w:rsidR="0046582B" w:rsidRPr="0062218C" w:rsidRDefault="00701996" w:rsidP="00D6793C">
            <w:pPr>
              <w:ind w:right="51"/>
              <w:jc w:val="center"/>
              <w:rPr>
                <w:rFonts w:cs="Arial"/>
                <w:bCs/>
                <w:sz w:val="20"/>
                <w:szCs w:val="20"/>
              </w:rPr>
            </w:pPr>
            <w:r w:rsidRPr="0062218C">
              <w:rPr>
                <w:rFonts w:cs="Arial"/>
                <w:bCs/>
                <w:sz w:val="20"/>
                <w:szCs w:val="20"/>
              </w:rPr>
              <w:t>2</w:t>
            </w:r>
            <w:r w:rsidR="0062218C" w:rsidRPr="0062218C">
              <w:rPr>
                <w:rFonts w:cs="Arial"/>
                <w:bCs/>
                <w:sz w:val="20"/>
                <w:szCs w:val="20"/>
              </w:rPr>
              <w:t>8</w:t>
            </w:r>
            <w:r w:rsidRPr="0062218C">
              <w:rPr>
                <w:rFonts w:cs="Arial"/>
                <w:bCs/>
                <w:sz w:val="20"/>
                <w:szCs w:val="20"/>
              </w:rPr>
              <w:t xml:space="preserve"> de octubre</w:t>
            </w:r>
            <w:r w:rsidR="0046582B" w:rsidRPr="0062218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0DCD6C03" w:rsidR="0046582B" w:rsidRPr="0062218C" w:rsidRDefault="00B53B0B" w:rsidP="00D6793C">
            <w:pPr>
              <w:ind w:right="38"/>
              <w:jc w:val="center"/>
              <w:rPr>
                <w:rFonts w:cs="Arial"/>
                <w:sz w:val="20"/>
                <w:szCs w:val="20"/>
              </w:rPr>
            </w:pPr>
            <w:r w:rsidRPr="0062218C">
              <w:rPr>
                <w:rFonts w:cs="Arial"/>
                <w:sz w:val="20"/>
                <w:szCs w:val="20"/>
              </w:rPr>
              <w:t>0</w:t>
            </w:r>
            <w:r w:rsidR="00576164" w:rsidRPr="0062218C">
              <w:rPr>
                <w:rFonts w:cs="Arial"/>
                <w:sz w:val="20"/>
                <w:szCs w:val="20"/>
              </w:rPr>
              <w:t>9</w:t>
            </w:r>
            <w:r w:rsidR="0046582B" w:rsidRPr="0062218C">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3D2BA85" w:rsidR="0046582B" w:rsidRPr="0062218C" w:rsidRDefault="002E2608" w:rsidP="00D6793C">
            <w:pPr>
              <w:ind w:right="51"/>
              <w:jc w:val="center"/>
              <w:rPr>
                <w:rFonts w:cs="Arial"/>
                <w:bCs/>
                <w:sz w:val="20"/>
                <w:szCs w:val="20"/>
              </w:rPr>
            </w:pPr>
            <w:r w:rsidRPr="0062218C">
              <w:rPr>
                <w:rFonts w:cs="Arial"/>
                <w:bCs/>
                <w:sz w:val="20"/>
                <w:szCs w:val="20"/>
              </w:rPr>
              <w:t>0</w:t>
            </w:r>
            <w:r w:rsidR="00576164" w:rsidRPr="0062218C">
              <w:rPr>
                <w:rFonts w:cs="Arial"/>
                <w:bCs/>
                <w:sz w:val="20"/>
                <w:szCs w:val="20"/>
              </w:rPr>
              <w:t>5</w:t>
            </w:r>
            <w:r w:rsidRPr="0062218C">
              <w:rPr>
                <w:rFonts w:cs="Arial"/>
                <w:bCs/>
                <w:sz w:val="20"/>
                <w:szCs w:val="20"/>
              </w:rPr>
              <w:t xml:space="preserve"> de noviembre</w:t>
            </w:r>
            <w:r w:rsidR="0046582B" w:rsidRPr="0062218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6933C8BF" w:rsidR="0046582B" w:rsidRPr="0062218C" w:rsidRDefault="00876C07" w:rsidP="00D6793C">
            <w:pPr>
              <w:ind w:right="38"/>
              <w:jc w:val="center"/>
              <w:rPr>
                <w:rFonts w:cs="Arial"/>
                <w:sz w:val="20"/>
                <w:szCs w:val="20"/>
              </w:rPr>
            </w:pPr>
            <w:r w:rsidRPr="0062218C">
              <w:rPr>
                <w:rFonts w:cs="Arial"/>
                <w:sz w:val="20"/>
                <w:szCs w:val="20"/>
              </w:rPr>
              <w:t>0</w:t>
            </w:r>
            <w:r w:rsidR="002E2608" w:rsidRPr="0062218C">
              <w:rPr>
                <w:rFonts w:cs="Arial"/>
                <w:sz w:val="20"/>
                <w:szCs w:val="20"/>
              </w:rPr>
              <w:t>8</w:t>
            </w:r>
            <w:r w:rsidR="0046582B" w:rsidRPr="0062218C">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6A059F59" w:rsidR="0046582B" w:rsidRPr="0062218C" w:rsidRDefault="00143B49" w:rsidP="00D6793C">
            <w:pPr>
              <w:ind w:right="38"/>
              <w:jc w:val="center"/>
              <w:rPr>
                <w:rFonts w:cs="Arial"/>
                <w:bCs/>
                <w:sz w:val="20"/>
                <w:szCs w:val="20"/>
              </w:rPr>
            </w:pPr>
            <w:r w:rsidRPr="0062218C">
              <w:rPr>
                <w:rFonts w:cs="Arial"/>
                <w:bCs/>
                <w:sz w:val="20"/>
                <w:szCs w:val="20"/>
              </w:rPr>
              <w:t>0</w:t>
            </w:r>
            <w:r w:rsidR="003A30B9">
              <w:rPr>
                <w:rFonts w:cs="Arial"/>
                <w:bCs/>
                <w:sz w:val="20"/>
                <w:szCs w:val="20"/>
              </w:rPr>
              <w:t>7</w:t>
            </w:r>
            <w:r w:rsidRPr="0062218C">
              <w:rPr>
                <w:rFonts w:cs="Arial"/>
                <w:bCs/>
                <w:sz w:val="20"/>
                <w:szCs w:val="20"/>
              </w:rPr>
              <w:t xml:space="preserve"> de noviembre</w:t>
            </w:r>
            <w:r w:rsidR="0046582B" w:rsidRPr="0062218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45313599" w:rsidR="0046582B" w:rsidRPr="0062218C" w:rsidRDefault="00D77ADD" w:rsidP="00D6793C">
            <w:pPr>
              <w:ind w:right="38"/>
              <w:jc w:val="center"/>
              <w:rPr>
                <w:rFonts w:cs="Arial"/>
                <w:sz w:val="20"/>
                <w:szCs w:val="20"/>
              </w:rPr>
            </w:pPr>
            <w:r w:rsidRPr="0062218C">
              <w:rPr>
                <w:rFonts w:cs="Arial"/>
                <w:sz w:val="20"/>
                <w:szCs w:val="20"/>
              </w:rPr>
              <w:t>1</w:t>
            </w:r>
            <w:r w:rsidR="00576164" w:rsidRPr="0062218C">
              <w:rPr>
                <w:rFonts w:cs="Arial"/>
                <w:sz w:val="20"/>
                <w:szCs w:val="20"/>
              </w:rPr>
              <w:t>5</w:t>
            </w:r>
            <w:r w:rsidR="0046582B" w:rsidRPr="0062218C">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AA8C31"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80674C" w:rsidRPr="00960BFC">
        <w:rPr>
          <w:rFonts w:cs="Arial"/>
          <w:sz w:val="20"/>
          <w:szCs w:val="20"/>
          <w:lang w:val="es-MX"/>
        </w:rPr>
        <w:t>Alcaldía</w:t>
      </w:r>
      <w:r w:rsidR="00737F2C" w:rsidRPr="00960BFC">
        <w:rPr>
          <w:rFonts w:cs="Arial"/>
          <w:sz w:val="20"/>
          <w:szCs w:val="20"/>
          <w:lang w:val="es-MX"/>
        </w:rPr>
        <w:t xml:space="preserve"> B</w:t>
      </w:r>
      <w:r w:rsidR="00737F2C" w:rsidRPr="00AC5E4D">
        <w:rPr>
          <w:rFonts w:cs="Arial"/>
          <w:sz w:val="20"/>
          <w:szCs w:val="20"/>
          <w:lang w:val="es-MX"/>
        </w:rPr>
        <w:t xml:space="preserve">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62EDE592" w:rsidR="00A448CA" w:rsidRPr="00960BFC" w:rsidRDefault="0080674C" w:rsidP="0080674C">
      <w:pPr>
        <w:pStyle w:val="paragraph0"/>
        <w:spacing w:before="0" w:beforeAutospacing="0" w:after="0" w:afterAutospacing="0"/>
        <w:ind w:left="426"/>
        <w:jc w:val="both"/>
        <w:textAlignment w:val="baseline"/>
        <w:rPr>
          <w:rFonts w:ascii="Arial" w:hAnsi="Arial" w:cs="Arial"/>
          <w:sz w:val="20"/>
          <w:szCs w:val="20"/>
        </w:rPr>
      </w:pPr>
      <w:proofErr w:type="gramStart"/>
      <w:r w:rsidRPr="00960BFC">
        <w:rPr>
          <w:rStyle w:val="normaltextrun"/>
          <w:rFonts w:ascii="Arial" w:hAnsi="Arial" w:cs="Arial"/>
          <w:b/>
          <w:bCs/>
          <w:sz w:val="20"/>
          <w:szCs w:val="20"/>
        </w:rPr>
        <w:t>b)A</w:t>
      </w:r>
      <w:r w:rsidR="00A448CA" w:rsidRPr="00960BFC">
        <w:rPr>
          <w:rStyle w:val="normaltextrun"/>
          <w:rFonts w:ascii="Arial" w:hAnsi="Arial" w:cs="Arial"/>
          <w:b/>
          <w:bCs/>
          <w:sz w:val="20"/>
          <w:szCs w:val="20"/>
        </w:rPr>
        <w:t>.</w:t>
      </w:r>
      <w:proofErr w:type="gramEnd"/>
      <w:r w:rsidR="00A448CA" w:rsidRPr="00960BFC">
        <w:rPr>
          <w:rStyle w:val="normaltextrun"/>
          <w:rFonts w:ascii="Arial" w:hAnsi="Arial" w:cs="Arial"/>
          <w:b/>
          <w:bCs/>
          <w:sz w:val="20"/>
          <w:szCs w:val="20"/>
        </w:rPr>
        <w:t xml:space="preserve"> Visita a las instalaciones</w:t>
      </w:r>
      <w:r w:rsidR="00A448CA" w:rsidRPr="00960BFC">
        <w:rPr>
          <w:rStyle w:val="normaltextrun"/>
          <w:sz w:val="20"/>
          <w:szCs w:val="20"/>
        </w:rPr>
        <w:t> </w:t>
      </w:r>
      <w:r w:rsidR="00A448CA" w:rsidRPr="00960BFC">
        <w:rPr>
          <w:rStyle w:val="eop"/>
          <w:sz w:val="20"/>
          <w:szCs w:val="20"/>
        </w:rPr>
        <w:t> </w:t>
      </w:r>
    </w:p>
    <w:p w14:paraId="778EA72C" w14:textId="77777777" w:rsidR="00A448CA" w:rsidRPr="00960BFC" w:rsidRDefault="00A448CA" w:rsidP="00D6793C">
      <w:pPr>
        <w:pStyle w:val="paragraph0"/>
        <w:spacing w:before="0" w:beforeAutospacing="0" w:after="0" w:afterAutospacing="0"/>
        <w:jc w:val="both"/>
        <w:textAlignment w:val="baseline"/>
        <w:rPr>
          <w:rFonts w:ascii="Segoe UI" w:hAnsi="Segoe UI" w:cs="Segoe UI"/>
          <w:sz w:val="20"/>
          <w:szCs w:val="20"/>
        </w:rPr>
      </w:pPr>
      <w:r w:rsidRPr="00960BFC">
        <w:rPr>
          <w:rStyle w:val="normaltextrun"/>
          <w:sz w:val="20"/>
          <w:szCs w:val="20"/>
        </w:rPr>
        <w:t> </w:t>
      </w:r>
      <w:r w:rsidRPr="00960BFC">
        <w:rPr>
          <w:rStyle w:val="eop"/>
          <w:sz w:val="20"/>
          <w:szCs w:val="20"/>
        </w:rPr>
        <w:t> </w:t>
      </w:r>
    </w:p>
    <w:p w14:paraId="36B03327" w14:textId="288876FE" w:rsidR="00A448CA" w:rsidRPr="00960BFC" w:rsidRDefault="00ED7E22" w:rsidP="00D6793C">
      <w:pPr>
        <w:pStyle w:val="paragraph0"/>
        <w:spacing w:before="0" w:beforeAutospacing="0" w:after="0" w:afterAutospacing="0"/>
        <w:jc w:val="both"/>
        <w:textAlignment w:val="baseline"/>
        <w:rPr>
          <w:rFonts w:ascii="Segoe UI" w:hAnsi="Segoe UI" w:cs="Segoe UI"/>
          <w:sz w:val="20"/>
          <w:szCs w:val="20"/>
        </w:rPr>
      </w:pPr>
      <w:r w:rsidRPr="00960BFC">
        <w:rPr>
          <w:rStyle w:val="normaltextrun"/>
          <w:rFonts w:ascii="Arial" w:hAnsi="Arial" w:cs="Arial"/>
          <w:sz w:val="20"/>
          <w:szCs w:val="20"/>
        </w:rPr>
        <w:t>L</w:t>
      </w:r>
      <w:r w:rsidR="00A448CA" w:rsidRPr="00960BFC">
        <w:rPr>
          <w:rStyle w:val="normaltextrun"/>
          <w:rFonts w:ascii="Arial" w:hAnsi="Arial" w:cs="Arial"/>
          <w:sz w:val="20"/>
          <w:szCs w:val="20"/>
        </w:rPr>
        <w:t xml:space="preserve">a </w:t>
      </w:r>
      <w:r w:rsidR="00A448CA" w:rsidRPr="00960BFC">
        <w:rPr>
          <w:rStyle w:val="normaltextrun"/>
          <w:rFonts w:ascii="Arial" w:hAnsi="Arial" w:cs="Arial"/>
          <w:b/>
          <w:bCs/>
          <w:sz w:val="20"/>
          <w:szCs w:val="20"/>
        </w:rPr>
        <w:t xml:space="preserve">Visita a las Instalaciones es opcional para los licitantes </w:t>
      </w:r>
      <w:r w:rsidR="00A448CA" w:rsidRPr="00960BFC">
        <w:rPr>
          <w:rStyle w:val="normaltextrun"/>
          <w:rFonts w:ascii="Arial" w:hAnsi="Arial" w:cs="Arial"/>
          <w:sz w:val="20"/>
          <w:szCs w:val="20"/>
        </w:rPr>
        <w:t xml:space="preserve">que se llevará a cabo el día </w:t>
      </w:r>
      <w:r w:rsidR="00143B49" w:rsidRPr="00960BFC">
        <w:rPr>
          <w:rStyle w:val="normaltextrun"/>
          <w:rFonts w:ascii="Arial" w:hAnsi="Arial" w:cs="Arial"/>
          <w:b/>
          <w:bCs/>
          <w:sz w:val="20"/>
          <w:szCs w:val="20"/>
        </w:rPr>
        <w:t>2</w:t>
      </w:r>
      <w:r w:rsidR="00576164" w:rsidRPr="00960BFC">
        <w:rPr>
          <w:rStyle w:val="normaltextrun"/>
          <w:rFonts w:ascii="Arial" w:hAnsi="Arial" w:cs="Arial"/>
          <w:b/>
          <w:bCs/>
          <w:sz w:val="20"/>
          <w:szCs w:val="20"/>
        </w:rPr>
        <w:t>4</w:t>
      </w:r>
      <w:r w:rsidR="00860704" w:rsidRPr="00960BFC">
        <w:rPr>
          <w:rStyle w:val="normaltextrun"/>
          <w:rFonts w:ascii="Arial" w:hAnsi="Arial" w:cs="Arial"/>
          <w:b/>
          <w:bCs/>
          <w:sz w:val="20"/>
          <w:szCs w:val="20"/>
        </w:rPr>
        <w:t xml:space="preserve"> </w:t>
      </w:r>
      <w:r w:rsidR="00A448CA" w:rsidRPr="00960BFC">
        <w:rPr>
          <w:rStyle w:val="normaltextrun"/>
          <w:rFonts w:ascii="Arial" w:hAnsi="Arial" w:cs="Arial"/>
          <w:b/>
          <w:bCs/>
          <w:sz w:val="20"/>
          <w:szCs w:val="20"/>
        </w:rPr>
        <w:t xml:space="preserve">de </w:t>
      </w:r>
      <w:r w:rsidR="00860704" w:rsidRPr="00960BFC">
        <w:rPr>
          <w:rStyle w:val="normaltextrun"/>
          <w:rFonts w:ascii="Arial" w:hAnsi="Arial" w:cs="Arial"/>
          <w:b/>
          <w:bCs/>
          <w:sz w:val="20"/>
          <w:szCs w:val="20"/>
        </w:rPr>
        <w:t xml:space="preserve">octubre </w:t>
      </w:r>
      <w:r w:rsidR="00A448CA" w:rsidRPr="00960BFC">
        <w:rPr>
          <w:rStyle w:val="normaltextrun"/>
          <w:rFonts w:ascii="Arial" w:hAnsi="Arial" w:cs="Arial"/>
          <w:b/>
          <w:bCs/>
          <w:sz w:val="20"/>
          <w:szCs w:val="20"/>
        </w:rPr>
        <w:t>de 202</w:t>
      </w:r>
      <w:r w:rsidR="00185D7E" w:rsidRPr="00960BFC">
        <w:rPr>
          <w:rStyle w:val="normaltextrun"/>
          <w:rFonts w:ascii="Arial" w:hAnsi="Arial" w:cs="Arial"/>
          <w:b/>
          <w:bCs/>
          <w:sz w:val="20"/>
          <w:szCs w:val="20"/>
        </w:rPr>
        <w:t>4</w:t>
      </w:r>
      <w:r w:rsidR="00A448CA" w:rsidRPr="00960BFC">
        <w:rPr>
          <w:rStyle w:val="normaltextrun"/>
          <w:rFonts w:ascii="Arial" w:hAnsi="Arial" w:cs="Arial"/>
          <w:sz w:val="20"/>
          <w:szCs w:val="20"/>
        </w:rPr>
        <w:t xml:space="preserve"> </w:t>
      </w:r>
      <w:r w:rsidR="00A448CA" w:rsidRPr="00960BFC">
        <w:rPr>
          <w:rStyle w:val="normaltextrun"/>
          <w:rFonts w:ascii="Arial" w:hAnsi="Arial" w:cs="Arial"/>
          <w:b/>
          <w:bCs/>
          <w:sz w:val="20"/>
          <w:szCs w:val="20"/>
        </w:rPr>
        <w:t xml:space="preserve">a las </w:t>
      </w:r>
      <w:r w:rsidR="00860704" w:rsidRPr="00960BFC">
        <w:rPr>
          <w:rStyle w:val="normaltextrun"/>
          <w:rFonts w:ascii="Arial" w:hAnsi="Arial" w:cs="Arial"/>
          <w:b/>
          <w:bCs/>
          <w:sz w:val="20"/>
          <w:szCs w:val="20"/>
        </w:rPr>
        <w:t>09</w:t>
      </w:r>
      <w:r w:rsidR="00A448CA" w:rsidRPr="00960BFC">
        <w:rPr>
          <w:rStyle w:val="normaltextrun"/>
          <w:rFonts w:ascii="Arial" w:hAnsi="Arial" w:cs="Arial"/>
          <w:b/>
          <w:bCs/>
          <w:sz w:val="20"/>
          <w:szCs w:val="20"/>
        </w:rPr>
        <w:t>:00 horas, solamente se permitirá una tolerancia de 10 minutos por lo que posteriormente no</w:t>
      </w:r>
      <w:r w:rsidR="00A448CA" w:rsidRPr="0046582B">
        <w:rPr>
          <w:rStyle w:val="normaltextrun"/>
          <w:rFonts w:ascii="Arial" w:hAnsi="Arial" w:cs="Arial"/>
          <w:b/>
          <w:bCs/>
          <w:sz w:val="20"/>
          <w:szCs w:val="20"/>
        </w:rPr>
        <w:t xml:space="preserve">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80674C" w:rsidRPr="00960BFC">
        <w:rPr>
          <w:rStyle w:val="normaltextrun"/>
          <w:rFonts w:ascii="Arial" w:hAnsi="Arial" w:cs="Arial"/>
          <w:sz w:val="20"/>
          <w:szCs w:val="20"/>
        </w:rPr>
        <w:t>a</w:t>
      </w:r>
      <w:r w:rsidR="00A448CA" w:rsidRPr="00960BFC">
        <w:rPr>
          <w:rStyle w:val="normaltextrun"/>
          <w:rFonts w:ascii="Arial" w:hAnsi="Arial" w:cs="Arial"/>
          <w:sz w:val="20"/>
          <w:szCs w:val="20"/>
        </w:rPr>
        <w:t xml:space="preserve">partado </w:t>
      </w:r>
      <w:r w:rsidR="0080674C" w:rsidRPr="00960BFC">
        <w:rPr>
          <w:rStyle w:val="normaltextrun"/>
          <w:rFonts w:ascii="Arial" w:hAnsi="Arial" w:cs="Arial"/>
          <w:sz w:val="20"/>
          <w:szCs w:val="20"/>
        </w:rPr>
        <w:t>b)B</w:t>
      </w:r>
      <w:r w:rsidR="00A448CA" w:rsidRPr="00960BFC">
        <w:rPr>
          <w:rStyle w:val="normaltextrun"/>
          <w:rFonts w:ascii="Arial" w:hAnsi="Arial" w:cs="Arial"/>
          <w:sz w:val="20"/>
          <w:szCs w:val="20"/>
        </w:rPr>
        <w:t>.</w:t>
      </w:r>
      <w:r w:rsidR="00A448CA" w:rsidRPr="00960BFC">
        <w:rPr>
          <w:rStyle w:val="normaltextrun"/>
          <w:sz w:val="20"/>
          <w:szCs w:val="20"/>
        </w:rPr>
        <w:t> </w:t>
      </w:r>
      <w:r w:rsidR="00A448CA" w:rsidRPr="00960BFC">
        <w:rPr>
          <w:rStyle w:val="eop"/>
          <w:sz w:val="20"/>
          <w:szCs w:val="20"/>
        </w:rPr>
        <w:t> </w:t>
      </w:r>
    </w:p>
    <w:p w14:paraId="49CA18D4" w14:textId="77777777" w:rsidR="00A448CA" w:rsidRPr="00960BFC" w:rsidRDefault="00A448CA" w:rsidP="00D6793C">
      <w:pPr>
        <w:tabs>
          <w:tab w:val="left" w:pos="3057"/>
        </w:tabs>
        <w:rPr>
          <w:rFonts w:cs="Arial"/>
          <w:b/>
          <w:i/>
          <w:sz w:val="20"/>
          <w:szCs w:val="20"/>
          <w:u w:val="single"/>
        </w:rPr>
      </w:pPr>
    </w:p>
    <w:p w14:paraId="4CF9B911" w14:textId="1F910B52" w:rsidR="00737F2C" w:rsidRPr="0046582B" w:rsidRDefault="0080674C" w:rsidP="0080674C">
      <w:pPr>
        <w:ind w:left="426"/>
        <w:jc w:val="both"/>
        <w:rPr>
          <w:rFonts w:cs="Arial"/>
          <w:b/>
          <w:sz w:val="20"/>
          <w:szCs w:val="20"/>
        </w:rPr>
      </w:pPr>
      <w:proofErr w:type="gramStart"/>
      <w:r w:rsidRPr="00960BFC">
        <w:rPr>
          <w:rFonts w:cs="Arial"/>
          <w:b/>
          <w:sz w:val="20"/>
          <w:szCs w:val="20"/>
          <w:lang w:val="es-MX"/>
        </w:rPr>
        <w:t>b)B</w:t>
      </w:r>
      <w:r w:rsidR="00737F2C" w:rsidRPr="00960BFC">
        <w:rPr>
          <w:rFonts w:cs="Arial"/>
          <w:b/>
          <w:sz w:val="20"/>
          <w:szCs w:val="20"/>
          <w:lang w:val="es-MX"/>
        </w:rPr>
        <w:t>.</w:t>
      </w:r>
      <w:proofErr w:type="gramEnd"/>
      <w:r w:rsidR="00737F2C" w:rsidRPr="00960BFC">
        <w:rPr>
          <w:rFonts w:cs="Arial"/>
          <w:b/>
          <w:sz w:val="20"/>
          <w:szCs w:val="20"/>
          <w:lang w:val="es-MX"/>
        </w:rPr>
        <w:t xml:space="preserve"> </w:t>
      </w:r>
      <w:r w:rsidR="00737F2C" w:rsidRPr="00960BFC">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48D2DC0C"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960BFC">
        <w:rPr>
          <w:rFonts w:cs="Arial"/>
          <w:b/>
          <w:sz w:val="20"/>
          <w:szCs w:val="20"/>
        </w:rPr>
        <w:t xml:space="preserve">día </w:t>
      </w:r>
      <w:r w:rsidR="00860704" w:rsidRPr="00960BFC">
        <w:rPr>
          <w:rFonts w:cs="Arial"/>
          <w:b/>
          <w:bCs/>
          <w:sz w:val="20"/>
          <w:szCs w:val="20"/>
        </w:rPr>
        <w:t>2</w:t>
      </w:r>
      <w:r w:rsidR="00960BFC" w:rsidRPr="00960BFC">
        <w:rPr>
          <w:rFonts w:cs="Arial"/>
          <w:b/>
          <w:bCs/>
          <w:sz w:val="20"/>
          <w:szCs w:val="20"/>
        </w:rPr>
        <w:t>8</w:t>
      </w:r>
      <w:r w:rsidR="00860704" w:rsidRPr="00960BFC">
        <w:rPr>
          <w:rFonts w:cs="Arial"/>
          <w:b/>
          <w:bCs/>
          <w:sz w:val="20"/>
          <w:szCs w:val="20"/>
        </w:rPr>
        <w:t xml:space="preserve"> </w:t>
      </w:r>
      <w:r w:rsidR="005D3FED" w:rsidRPr="00960BFC">
        <w:rPr>
          <w:rFonts w:cs="Arial"/>
          <w:b/>
          <w:bCs/>
          <w:sz w:val="20"/>
          <w:szCs w:val="20"/>
        </w:rPr>
        <w:t>de octubre</w:t>
      </w:r>
      <w:r w:rsidR="00897F8F" w:rsidRPr="00960BFC">
        <w:rPr>
          <w:rFonts w:cs="Arial"/>
          <w:b/>
          <w:sz w:val="20"/>
          <w:szCs w:val="20"/>
        </w:rPr>
        <w:t xml:space="preserve"> </w:t>
      </w:r>
      <w:r w:rsidR="00737F2C" w:rsidRPr="00960BFC">
        <w:rPr>
          <w:rFonts w:cs="Arial"/>
          <w:b/>
          <w:sz w:val="20"/>
          <w:szCs w:val="20"/>
        </w:rPr>
        <w:t>de 202</w:t>
      </w:r>
      <w:r w:rsidR="00185D7E" w:rsidRPr="00960BFC">
        <w:rPr>
          <w:rFonts w:cs="Arial"/>
          <w:b/>
          <w:sz w:val="20"/>
          <w:szCs w:val="20"/>
        </w:rPr>
        <w:t>4</w:t>
      </w:r>
      <w:r w:rsidR="00737F2C" w:rsidRPr="00960BFC">
        <w:rPr>
          <w:rFonts w:cs="Arial"/>
          <w:b/>
          <w:sz w:val="20"/>
          <w:szCs w:val="20"/>
        </w:rPr>
        <w:t xml:space="preserve"> a las </w:t>
      </w:r>
      <w:r w:rsidR="00B53B0B" w:rsidRPr="00960BFC">
        <w:rPr>
          <w:rFonts w:cs="Arial"/>
          <w:b/>
          <w:sz w:val="20"/>
          <w:szCs w:val="20"/>
        </w:rPr>
        <w:t>0</w:t>
      </w:r>
      <w:r w:rsidR="00576164" w:rsidRPr="00960BFC">
        <w:rPr>
          <w:rFonts w:cs="Arial"/>
          <w:b/>
          <w:sz w:val="20"/>
          <w:szCs w:val="20"/>
        </w:rPr>
        <w:t>9</w:t>
      </w:r>
      <w:r w:rsidR="00737F2C" w:rsidRPr="00960BFC">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300DB536"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w:t>
      </w:r>
      <w:r w:rsidR="000B2316" w:rsidRPr="004A3659">
        <w:rPr>
          <w:rFonts w:cs="Arial"/>
          <w:sz w:val="20"/>
          <w:szCs w:val="20"/>
        </w:rPr>
        <w:t>Alcaldía</w:t>
      </w:r>
      <w:r w:rsidRPr="004A3659">
        <w:rPr>
          <w:rFonts w:cs="Arial"/>
          <w:sz w:val="20"/>
          <w:szCs w:val="20"/>
        </w:rPr>
        <w:t xml:space="preserve"> Ben</w:t>
      </w:r>
      <w:r w:rsidRPr="00AC5E4D">
        <w:rPr>
          <w:rFonts w:cs="Arial"/>
          <w:sz w:val="20"/>
          <w:szCs w:val="20"/>
        </w:rPr>
        <w:t xml:space="preserve">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28533228"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0B2316" w:rsidRPr="004A3659">
        <w:rPr>
          <w:rFonts w:cs="Arial"/>
          <w:sz w:val="20"/>
          <w:szCs w:val="20"/>
        </w:rPr>
        <w:t xml:space="preserve">Alcaldía </w:t>
      </w:r>
      <w:r w:rsidRPr="004A3659">
        <w:rPr>
          <w:rFonts w:cs="Arial"/>
          <w:sz w:val="20"/>
          <w:szCs w:val="20"/>
        </w:rPr>
        <w:t>Benito</w:t>
      </w:r>
      <w:r w:rsidRPr="00AC5E4D">
        <w:rPr>
          <w:rFonts w:cs="Arial"/>
          <w:sz w:val="20"/>
          <w:szCs w:val="20"/>
        </w:rPr>
        <w:t xml:space="preserve">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67DF0558" w:rsidR="00737F2C" w:rsidRPr="00AC5E4D" w:rsidRDefault="0080674C" w:rsidP="0080674C">
      <w:pPr>
        <w:ind w:left="426"/>
        <w:jc w:val="both"/>
        <w:rPr>
          <w:rFonts w:cs="Arial"/>
          <w:b/>
          <w:sz w:val="20"/>
          <w:szCs w:val="20"/>
        </w:rPr>
      </w:pPr>
      <w:proofErr w:type="gramStart"/>
      <w:r w:rsidRPr="004A3659">
        <w:rPr>
          <w:rFonts w:cs="Arial"/>
          <w:b/>
          <w:sz w:val="20"/>
          <w:szCs w:val="20"/>
          <w:lang w:val="es-MX"/>
        </w:rPr>
        <w:t>b)C</w:t>
      </w:r>
      <w:r w:rsidR="00737F2C" w:rsidRPr="004A3659">
        <w:rPr>
          <w:rFonts w:cs="Arial"/>
          <w:b/>
          <w:sz w:val="20"/>
          <w:szCs w:val="20"/>
          <w:lang w:val="es-MX"/>
        </w:rPr>
        <w:t>.</w:t>
      </w:r>
      <w:proofErr w:type="gramEnd"/>
      <w:r w:rsidR="00737F2C" w:rsidRPr="004A3659">
        <w:rPr>
          <w:rFonts w:cs="Arial"/>
          <w:b/>
          <w:sz w:val="20"/>
          <w:szCs w:val="20"/>
          <w:lang w:val="es-MX"/>
        </w:rPr>
        <w:t xml:space="preserve"> </w:t>
      </w:r>
      <w:r w:rsidR="00737F2C" w:rsidRPr="004A3659">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07CF2F4A"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EC38D0">
        <w:rPr>
          <w:rFonts w:cs="Arial"/>
          <w:b/>
          <w:sz w:val="20"/>
          <w:szCs w:val="20"/>
        </w:rPr>
        <w:t xml:space="preserve">día </w:t>
      </w:r>
      <w:r w:rsidR="00143B49" w:rsidRPr="00EC38D0">
        <w:rPr>
          <w:rFonts w:cs="Arial"/>
          <w:b/>
          <w:sz w:val="20"/>
          <w:szCs w:val="20"/>
        </w:rPr>
        <w:t>0</w:t>
      </w:r>
      <w:r w:rsidR="000E6466" w:rsidRPr="00EC38D0">
        <w:rPr>
          <w:rFonts w:cs="Arial"/>
          <w:b/>
          <w:sz w:val="20"/>
          <w:szCs w:val="20"/>
        </w:rPr>
        <w:t>5</w:t>
      </w:r>
      <w:r w:rsidR="00143B49" w:rsidRPr="00EC38D0">
        <w:rPr>
          <w:rFonts w:cs="Arial"/>
          <w:b/>
          <w:sz w:val="20"/>
          <w:szCs w:val="20"/>
        </w:rPr>
        <w:t xml:space="preserve"> de noviembre</w:t>
      </w:r>
      <w:r w:rsidR="00CA7191" w:rsidRPr="00EC38D0">
        <w:rPr>
          <w:rFonts w:cs="Arial"/>
          <w:b/>
          <w:bCs/>
          <w:sz w:val="20"/>
          <w:szCs w:val="20"/>
        </w:rPr>
        <w:t xml:space="preserve"> </w:t>
      </w:r>
      <w:r w:rsidR="00737F2C" w:rsidRPr="00EC38D0">
        <w:rPr>
          <w:rFonts w:cs="Arial"/>
          <w:b/>
          <w:sz w:val="20"/>
          <w:szCs w:val="20"/>
        </w:rPr>
        <w:t>de 202</w:t>
      </w:r>
      <w:r w:rsidR="00185D7E" w:rsidRPr="00EC38D0">
        <w:rPr>
          <w:rFonts w:cs="Arial"/>
          <w:b/>
          <w:sz w:val="20"/>
          <w:szCs w:val="20"/>
        </w:rPr>
        <w:t>4</w:t>
      </w:r>
      <w:r w:rsidR="00737F2C" w:rsidRPr="00EC38D0">
        <w:rPr>
          <w:rFonts w:cs="Arial"/>
          <w:b/>
          <w:sz w:val="20"/>
          <w:szCs w:val="20"/>
        </w:rPr>
        <w:t xml:space="preserve"> a las </w:t>
      </w:r>
      <w:r w:rsidR="00876C07" w:rsidRPr="00EC38D0">
        <w:rPr>
          <w:rFonts w:cs="Arial"/>
          <w:b/>
          <w:sz w:val="20"/>
          <w:szCs w:val="20"/>
        </w:rPr>
        <w:t>0</w:t>
      </w:r>
      <w:r w:rsidR="00143B49" w:rsidRPr="00EC38D0">
        <w:rPr>
          <w:rFonts w:cs="Arial"/>
          <w:b/>
          <w:sz w:val="20"/>
          <w:szCs w:val="20"/>
        </w:rPr>
        <w:t>8</w:t>
      </w:r>
      <w:r w:rsidR="00737F2C" w:rsidRPr="00EC38D0">
        <w:rPr>
          <w:rFonts w:cs="Arial"/>
          <w:b/>
          <w:sz w:val="20"/>
          <w:szCs w:val="20"/>
        </w:rPr>
        <w:t>:00 horas,</w:t>
      </w:r>
      <w:r w:rsidR="00737F2C" w:rsidRPr="00EC38D0">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463C5C98" w:rsidR="00737F2C" w:rsidRPr="00E87352" w:rsidRDefault="00486057" w:rsidP="0082211B">
      <w:pPr>
        <w:ind w:left="426"/>
        <w:jc w:val="both"/>
        <w:rPr>
          <w:rFonts w:cs="Arial"/>
          <w:b/>
          <w:sz w:val="20"/>
          <w:szCs w:val="20"/>
        </w:rPr>
      </w:pPr>
      <w:proofErr w:type="gramStart"/>
      <w:r w:rsidRPr="00E87352">
        <w:rPr>
          <w:rFonts w:cs="Arial"/>
          <w:b/>
          <w:sz w:val="20"/>
          <w:szCs w:val="20"/>
          <w:lang w:val="es-MX"/>
        </w:rPr>
        <w:t>b</w:t>
      </w:r>
      <w:r w:rsidR="0082211B" w:rsidRPr="00E87352">
        <w:rPr>
          <w:rFonts w:cs="Arial"/>
          <w:b/>
          <w:sz w:val="20"/>
          <w:szCs w:val="20"/>
          <w:lang w:val="es-MX"/>
        </w:rPr>
        <w:t>)D</w:t>
      </w:r>
      <w:r w:rsidR="00737F2C" w:rsidRPr="00E87352">
        <w:rPr>
          <w:rFonts w:cs="Arial"/>
          <w:b/>
          <w:sz w:val="20"/>
          <w:szCs w:val="20"/>
          <w:lang w:val="es-MX"/>
        </w:rPr>
        <w:t>.</w:t>
      </w:r>
      <w:proofErr w:type="gramEnd"/>
      <w:r w:rsidR="00737F2C" w:rsidRPr="00E87352">
        <w:rPr>
          <w:rFonts w:cs="Arial"/>
          <w:b/>
          <w:sz w:val="20"/>
          <w:szCs w:val="20"/>
          <w:lang w:val="es-MX"/>
        </w:rPr>
        <w:t xml:space="preserve"> </w:t>
      </w:r>
      <w:r w:rsidR="00737F2C" w:rsidRPr="00E87352">
        <w:rPr>
          <w:rFonts w:cs="Arial"/>
          <w:b/>
          <w:sz w:val="20"/>
          <w:szCs w:val="20"/>
        </w:rPr>
        <w:t>Fallo</w:t>
      </w:r>
    </w:p>
    <w:p w14:paraId="7C714755" w14:textId="77777777" w:rsidR="00737F2C" w:rsidRPr="00E87352" w:rsidRDefault="00737F2C" w:rsidP="00D6793C">
      <w:pPr>
        <w:jc w:val="both"/>
        <w:rPr>
          <w:rFonts w:cs="Arial"/>
          <w:sz w:val="20"/>
          <w:szCs w:val="20"/>
        </w:rPr>
      </w:pPr>
    </w:p>
    <w:p w14:paraId="20CA70EE" w14:textId="7CD6A812" w:rsidR="00737F2C" w:rsidRPr="00AC5E4D" w:rsidRDefault="00737F2C" w:rsidP="00D6793C">
      <w:pPr>
        <w:ind w:left="27"/>
        <w:jc w:val="both"/>
        <w:rPr>
          <w:rFonts w:cs="Arial"/>
          <w:sz w:val="20"/>
          <w:szCs w:val="20"/>
        </w:rPr>
      </w:pPr>
      <w:r w:rsidRPr="00E87352">
        <w:rPr>
          <w:rFonts w:cs="Arial"/>
          <w:sz w:val="20"/>
          <w:szCs w:val="20"/>
        </w:rPr>
        <w:t xml:space="preserve">En </w:t>
      </w:r>
      <w:r w:rsidR="0020251B" w:rsidRPr="00E87352">
        <w:rPr>
          <w:rFonts w:cs="Arial"/>
          <w:sz w:val="20"/>
          <w:szCs w:val="20"/>
        </w:rPr>
        <w:t>acto de fallo</w:t>
      </w:r>
      <w:r w:rsidRPr="00E87352">
        <w:rPr>
          <w:rFonts w:cs="Arial"/>
          <w:sz w:val="20"/>
          <w:szCs w:val="20"/>
        </w:rPr>
        <w:t xml:space="preserve"> se llevará a cabo</w:t>
      </w:r>
      <w:r w:rsidR="00B000EB" w:rsidRPr="00E87352">
        <w:rPr>
          <w:rFonts w:cs="Arial"/>
          <w:sz w:val="20"/>
          <w:szCs w:val="20"/>
        </w:rPr>
        <w:t xml:space="preserve"> el</w:t>
      </w:r>
      <w:r w:rsidRPr="00E87352">
        <w:rPr>
          <w:rFonts w:cs="Arial"/>
          <w:sz w:val="20"/>
          <w:szCs w:val="20"/>
        </w:rPr>
        <w:t xml:space="preserve"> </w:t>
      </w:r>
      <w:r w:rsidRPr="00E87352">
        <w:rPr>
          <w:rFonts w:cs="Arial"/>
          <w:b/>
          <w:sz w:val="20"/>
          <w:szCs w:val="20"/>
        </w:rPr>
        <w:t>día</w:t>
      </w:r>
      <w:r w:rsidR="00D478C5" w:rsidRPr="00E87352">
        <w:rPr>
          <w:rFonts w:cs="Arial"/>
          <w:b/>
          <w:sz w:val="20"/>
          <w:szCs w:val="20"/>
        </w:rPr>
        <w:t xml:space="preserve"> </w:t>
      </w:r>
      <w:r w:rsidR="00143B49" w:rsidRPr="00E87352">
        <w:rPr>
          <w:rFonts w:cs="Arial"/>
          <w:b/>
          <w:sz w:val="20"/>
          <w:szCs w:val="20"/>
        </w:rPr>
        <w:t>0</w:t>
      </w:r>
      <w:r w:rsidR="007326E9">
        <w:rPr>
          <w:rFonts w:cs="Arial"/>
          <w:b/>
          <w:sz w:val="20"/>
          <w:szCs w:val="20"/>
        </w:rPr>
        <w:t>7</w:t>
      </w:r>
      <w:r w:rsidR="00143B49" w:rsidRPr="00E87352">
        <w:rPr>
          <w:rFonts w:cs="Arial"/>
          <w:b/>
          <w:sz w:val="20"/>
          <w:szCs w:val="20"/>
        </w:rPr>
        <w:t xml:space="preserve"> de noviembre</w:t>
      </w:r>
      <w:r w:rsidR="00CA7191" w:rsidRPr="00E87352">
        <w:rPr>
          <w:rFonts w:cs="Arial"/>
          <w:b/>
          <w:sz w:val="20"/>
          <w:szCs w:val="20"/>
        </w:rPr>
        <w:t xml:space="preserve"> </w:t>
      </w:r>
      <w:r w:rsidRPr="00E87352">
        <w:rPr>
          <w:rFonts w:cs="Arial"/>
          <w:sz w:val="20"/>
          <w:szCs w:val="20"/>
        </w:rPr>
        <w:t xml:space="preserve">de </w:t>
      </w:r>
      <w:r w:rsidRPr="00E87352">
        <w:rPr>
          <w:rFonts w:cs="Arial"/>
          <w:b/>
          <w:bCs/>
          <w:sz w:val="20"/>
          <w:szCs w:val="20"/>
        </w:rPr>
        <w:t>202</w:t>
      </w:r>
      <w:r w:rsidR="00185D7E" w:rsidRPr="00E87352">
        <w:rPr>
          <w:rFonts w:cs="Arial"/>
          <w:b/>
          <w:bCs/>
          <w:sz w:val="20"/>
          <w:szCs w:val="20"/>
        </w:rPr>
        <w:t>4</w:t>
      </w:r>
      <w:r w:rsidRPr="00E87352">
        <w:rPr>
          <w:rFonts w:cs="Arial"/>
          <w:b/>
          <w:bCs/>
          <w:sz w:val="20"/>
          <w:szCs w:val="20"/>
        </w:rPr>
        <w:t xml:space="preserve"> </w:t>
      </w:r>
      <w:r w:rsidRPr="00E87352">
        <w:rPr>
          <w:rFonts w:cs="Arial"/>
          <w:sz w:val="20"/>
          <w:szCs w:val="20"/>
        </w:rPr>
        <w:t xml:space="preserve">a </w:t>
      </w:r>
      <w:r w:rsidRPr="00E87352">
        <w:rPr>
          <w:rFonts w:cs="Arial"/>
          <w:b/>
          <w:sz w:val="20"/>
          <w:szCs w:val="20"/>
        </w:rPr>
        <w:t xml:space="preserve">las </w:t>
      </w:r>
      <w:r w:rsidR="003677C0" w:rsidRPr="00E87352">
        <w:rPr>
          <w:rFonts w:cs="Arial"/>
          <w:b/>
          <w:sz w:val="20"/>
          <w:szCs w:val="20"/>
        </w:rPr>
        <w:t>1</w:t>
      </w:r>
      <w:r w:rsidR="000E6466" w:rsidRPr="00E87352">
        <w:rPr>
          <w:rFonts w:cs="Arial"/>
          <w:b/>
          <w:sz w:val="20"/>
          <w:szCs w:val="20"/>
        </w:rPr>
        <w:t>5</w:t>
      </w:r>
      <w:r w:rsidRPr="00E87352">
        <w:rPr>
          <w:rFonts w:cs="Arial"/>
          <w:b/>
          <w:sz w:val="20"/>
          <w:szCs w:val="20"/>
        </w:rPr>
        <w:t>:</w:t>
      </w:r>
      <w:r w:rsidR="0041429D" w:rsidRPr="00E87352">
        <w:rPr>
          <w:rFonts w:cs="Arial"/>
          <w:b/>
          <w:sz w:val="20"/>
          <w:szCs w:val="20"/>
        </w:rPr>
        <w:t>0</w:t>
      </w:r>
      <w:r w:rsidR="00444A4C" w:rsidRPr="00E87352">
        <w:rPr>
          <w:rFonts w:cs="Arial"/>
          <w:b/>
          <w:sz w:val="20"/>
          <w:szCs w:val="20"/>
        </w:rPr>
        <w:t>0</w:t>
      </w:r>
      <w:r w:rsidRPr="00E87352">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8B0C363"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82211B" w:rsidRPr="00E87352">
        <w:rPr>
          <w:rFonts w:cs="Arial"/>
          <w:sz w:val="20"/>
          <w:szCs w:val="20"/>
        </w:rPr>
        <w:t>Alcaldía</w:t>
      </w:r>
      <w:r w:rsidRPr="00AC5E4D">
        <w:rPr>
          <w:rFonts w:cs="Arial"/>
          <w:sz w:val="20"/>
          <w:szCs w:val="20"/>
        </w:rPr>
        <w:t xml:space="preserve">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1FEF4BCF"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w:t>
      </w:r>
      <w:r w:rsidR="000B2316" w:rsidRPr="00E87352">
        <w:rPr>
          <w:rFonts w:cs="Arial"/>
          <w:sz w:val="20"/>
        </w:rPr>
        <w:t>Alcaldía</w:t>
      </w:r>
      <w:r w:rsidRPr="00AC5E4D">
        <w:rPr>
          <w:rFonts w:cs="Arial"/>
          <w:sz w:val="20"/>
        </w:rPr>
        <w:t xml:space="preserve">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E87352">
        <w:rPr>
          <w:rFonts w:cs="Arial"/>
          <w:sz w:val="20"/>
          <w:szCs w:val="20"/>
          <w:lang w:val="es-MX"/>
        </w:rPr>
        <w:t xml:space="preserve">Esta garantía de referencia será </w:t>
      </w:r>
      <w:r w:rsidRPr="00E87352">
        <w:rPr>
          <w:rFonts w:cs="Arial"/>
          <w:b/>
          <w:bCs/>
          <w:sz w:val="20"/>
          <w:szCs w:val="20"/>
          <w:lang w:val="es-MX"/>
        </w:rPr>
        <w:t>indivisible</w:t>
      </w:r>
      <w:r w:rsidRPr="00E87352">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2993B9C8"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w:t>
      </w:r>
      <w:r w:rsidR="000B2316" w:rsidRPr="00E87352">
        <w:rPr>
          <w:rFonts w:cs="Arial"/>
          <w:sz w:val="20"/>
          <w:szCs w:val="20"/>
        </w:rPr>
        <w:t>Alcaldía</w:t>
      </w:r>
      <w:r w:rsidRPr="00E87352">
        <w:rPr>
          <w:rFonts w:cs="Arial"/>
          <w:sz w:val="20"/>
          <w:szCs w:val="20"/>
          <w:lang w:val="es-MX"/>
        </w:rPr>
        <w:t xml:space="preserve"> Benito</w:t>
      </w:r>
      <w:r w:rsidRPr="00AC5E4D">
        <w:rPr>
          <w:rFonts w:cs="Arial"/>
          <w:sz w:val="20"/>
          <w:szCs w:val="20"/>
          <w:lang w:val="es-MX"/>
        </w:rPr>
        <w:t xml:space="preserve">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12E857F9"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w:t>
      </w:r>
      <w:proofErr w:type="spellStart"/>
      <w:r w:rsidRPr="00AC5E4D">
        <w:rPr>
          <w:rFonts w:cs="Arial"/>
          <w:sz w:val="20"/>
          <w:szCs w:val="20"/>
          <w:lang w:val="es-MX"/>
        </w:rPr>
        <w:t>L</w:t>
      </w:r>
      <w:r w:rsidR="00BB1EAE">
        <w:rPr>
          <w:rFonts w:cs="Arial"/>
          <w:sz w:val="20"/>
          <w:szCs w:val="20"/>
          <w:lang w:val="es-MX"/>
        </w:rPr>
        <w:t>AASSP</w:t>
      </w:r>
      <w:proofErr w:type="spellEnd"/>
      <w:r w:rsidRPr="00AC5E4D">
        <w:rPr>
          <w:rFonts w:cs="Arial"/>
          <w:sz w:val="20"/>
          <w:szCs w:val="20"/>
          <w:lang w:val="es-MX"/>
        </w:rPr>
        <w:t xml:space="preserve">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BB1EAE">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BD6999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000B2316" w:rsidRPr="00BB1EAE">
        <w:rPr>
          <w:rFonts w:cs="Arial"/>
          <w:sz w:val="20"/>
          <w:szCs w:val="20"/>
        </w:rPr>
        <w:t>Alcaldía</w:t>
      </w:r>
      <w:r w:rsidRPr="00AC5E4D">
        <w:rPr>
          <w:rFonts w:cs="Arial"/>
          <w:sz w:val="20"/>
          <w:szCs w:val="20"/>
        </w:rPr>
        <w:t xml:space="preserve">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C6C1CC5" w14:textId="3CC92B34" w:rsidR="00B53B0B" w:rsidRDefault="004B1A80" w:rsidP="00514B6E">
      <w:pPr>
        <w:pStyle w:val="Encabezado"/>
        <w:jc w:val="center"/>
        <w:outlineLvl w:val="0"/>
        <w:rPr>
          <w:rFonts w:cs="Arial"/>
          <w:b/>
          <w:bCs/>
          <w:color w:val="000000" w:themeColor="text1"/>
          <w:sz w:val="20"/>
          <w:szCs w:val="20"/>
          <w:shd w:val="clear" w:color="auto" w:fill="FFFFFF"/>
        </w:rPr>
      </w:pPr>
      <w:r w:rsidRPr="00BB1EAE">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p>
    <w:p w14:paraId="54731CF6" w14:textId="77777777" w:rsidR="004B1A80" w:rsidRPr="00AC5E4D" w:rsidRDefault="004B1A80"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949CC47"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696C21">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2A7390F3"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w:t>
            </w:r>
            <w:r w:rsidR="009D3B35">
              <w:rPr>
                <w:rFonts w:cs="Arial"/>
                <w:sz w:val="20"/>
                <w:szCs w:val="20"/>
                <w:lang w:val="es-MX"/>
              </w:rPr>
              <w:t xml:space="preserve">de la </w:t>
            </w:r>
            <w:proofErr w:type="spellStart"/>
            <w:r w:rsidR="009D3B35" w:rsidRPr="00596EEA">
              <w:rPr>
                <w:rFonts w:cs="Arial"/>
                <w:sz w:val="20"/>
                <w:szCs w:val="20"/>
                <w:lang w:val="es-MX"/>
              </w:rPr>
              <w:t>LAASSP</w:t>
            </w:r>
            <w:proofErr w:type="spellEnd"/>
            <w:r w:rsidR="009D3B35" w:rsidRPr="00596EEA">
              <w:rPr>
                <w:rFonts w:cs="Arial"/>
                <w:sz w:val="20"/>
                <w:szCs w:val="20"/>
                <w:lang w:val="es-MX"/>
              </w:rPr>
              <w:t xml:space="preserve"> y 101 de “Las Políticas”</w:t>
            </w:r>
            <w:r w:rsidR="009D3B35" w:rsidRPr="00596EEA">
              <w:rPr>
                <w:rFonts w:cs="Arial"/>
                <w:b/>
                <w:sz w:val="20"/>
                <w:szCs w:val="20"/>
                <w:lang w:val="es-MX"/>
              </w:rPr>
              <w:t>.</w:t>
            </w:r>
            <w:r w:rsidR="009D3B35">
              <w:rPr>
                <w:rFonts w:cs="Arial"/>
                <w:b/>
                <w:sz w:val="20"/>
                <w:szCs w:val="20"/>
                <w:lang w:val="es-MX"/>
              </w:rPr>
              <w:t xml:space="preserve"> </w:t>
            </w:r>
            <w:r w:rsidR="009D3B35" w:rsidRPr="00AC5E4D">
              <w:rPr>
                <w:rFonts w:cs="Arial"/>
                <w:b/>
                <w:sz w:val="20"/>
                <w:szCs w:val="20"/>
                <w:lang w:val="es-MX"/>
              </w:rPr>
              <w:t xml:space="preserve">Formato Número </w:t>
            </w:r>
            <w:r w:rsidR="009D3B35">
              <w:rPr>
                <w:rFonts w:cs="Arial"/>
                <w:b/>
                <w:sz w:val="20"/>
                <w:szCs w:val="20"/>
                <w:lang w:val="es-MX"/>
              </w:rPr>
              <w:t>5.</w:t>
            </w:r>
            <w:r w:rsidR="009D3B35"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27CD1B04" w14:textId="6F9D8F30" w:rsidR="007002F7" w:rsidRPr="005C7451" w:rsidRDefault="004B1A80" w:rsidP="005C7451">
      <w:pPr>
        <w:tabs>
          <w:tab w:val="left" w:pos="1276"/>
        </w:tabs>
        <w:jc w:val="both"/>
        <w:rPr>
          <w:rFonts w:eastAsia="Arial" w:cs="Arial"/>
          <w:b/>
          <w:i/>
          <w:iCs/>
          <w:sz w:val="20"/>
          <w:szCs w:val="20"/>
        </w:rPr>
      </w:pPr>
      <w:r w:rsidRPr="00596EEA">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p>
    <w:p w14:paraId="1296AEE0" w14:textId="77777777" w:rsidR="004A733C" w:rsidRPr="005C7451" w:rsidRDefault="004A733C" w:rsidP="005C7451">
      <w:pPr>
        <w:jc w:val="center"/>
        <w:rPr>
          <w:rFonts w:cs="Arial"/>
          <w:b/>
          <w:sz w:val="20"/>
          <w:szCs w:val="20"/>
        </w:rPr>
      </w:pPr>
    </w:p>
    <w:p w14:paraId="717B61FF" w14:textId="77777777" w:rsidR="00C57BD7" w:rsidRPr="00EA1E65" w:rsidRDefault="00C57BD7" w:rsidP="00A11C60">
      <w:pPr>
        <w:tabs>
          <w:tab w:val="left" w:pos="1276"/>
        </w:tabs>
        <w:jc w:val="both"/>
        <w:rPr>
          <w:rFonts w:eastAsia="Arial" w:cs="Arial"/>
          <w:b/>
          <w:i/>
          <w:iCs/>
          <w:sz w:val="20"/>
          <w:szCs w:val="20"/>
        </w:rPr>
      </w:pPr>
    </w:p>
    <w:p w14:paraId="251EB9A5" w14:textId="77777777" w:rsidR="00464D13" w:rsidRPr="00464D13" w:rsidRDefault="00464D13" w:rsidP="00464D13">
      <w:pPr>
        <w:jc w:val="both"/>
        <w:textAlignment w:val="baseline"/>
        <w:rPr>
          <w:rFonts w:cs="Arial"/>
          <w:sz w:val="20"/>
          <w:szCs w:val="20"/>
          <w:lang w:eastAsia="es-MX"/>
        </w:rPr>
      </w:pPr>
      <w:r w:rsidRPr="00464D13">
        <w:rPr>
          <w:rFonts w:cs="Arial"/>
          <w:sz w:val="20"/>
          <w:szCs w:val="20"/>
          <w:lang w:eastAsia="es-MX"/>
        </w:rPr>
        <w:t xml:space="preserve">Deberá cotizar los precios del servicio de mantenimiento preventivo y correctivo al parque vehicular de la Cofece (incluidas las refacciones), </w:t>
      </w:r>
      <w:r w:rsidRPr="00464D13">
        <w:rPr>
          <w:rFonts w:cs="Arial"/>
          <w:b/>
          <w:bCs/>
          <w:sz w:val="20"/>
          <w:szCs w:val="20"/>
          <w:lang w:eastAsia="es-MX"/>
        </w:rPr>
        <w:t>Antes de IVA</w:t>
      </w:r>
      <w:r w:rsidRPr="00464D13">
        <w:rPr>
          <w:rFonts w:cs="Arial"/>
          <w:sz w:val="20"/>
          <w:szCs w:val="20"/>
          <w:lang w:eastAsia="es-MX"/>
        </w:rPr>
        <w:t>. </w:t>
      </w:r>
    </w:p>
    <w:p w14:paraId="3FD7D069" w14:textId="701F741A" w:rsidR="00B90945" w:rsidRPr="00FD5193" w:rsidRDefault="00464D13" w:rsidP="00B90945">
      <w:pPr>
        <w:jc w:val="both"/>
        <w:textAlignment w:val="baseline"/>
        <w:rPr>
          <w:rFonts w:cs="Arial"/>
          <w:lang w:eastAsia="es-MX"/>
        </w:rPr>
      </w:pPr>
      <w:r w:rsidRPr="00FD5193">
        <w:rPr>
          <w:rFonts w:cs="Arial"/>
          <w:lang w:eastAsia="es-MX"/>
        </w:rPr>
        <w:t> </w:t>
      </w:r>
    </w:p>
    <w:tbl>
      <w:tblPr>
        <w:tblW w:w="85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3"/>
        <w:gridCol w:w="886"/>
        <w:gridCol w:w="886"/>
        <w:gridCol w:w="886"/>
        <w:gridCol w:w="886"/>
        <w:gridCol w:w="886"/>
        <w:gridCol w:w="886"/>
        <w:gridCol w:w="886"/>
        <w:gridCol w:w="887"/>
      </w:tblGrid>
      <w:tr w:rsidR="00B90945" w:rsidRPr="00591618" w14:paraId="2395AA94" w14:textId="77777777" w:rsidTr="00B90945">
        <w:trPr>
          <w:trHeight w:val="20"/>
        </w:trPr>
        <w:tc>
          <w:tcPr>
            <w:tcW w:w="1493" w:type="dxa"/>
            <w:vMerge w:val="restart"/>
            <w:shd w:val="clear" w:color="auto" w:fill="BFBFBF" w:themeFill="background1" w:themeFillShade="BF"/>
            <w:vAlign w:val="center"/>
          </w:tcPr>
          <w:p w14:paraId="55632409" w14:textId="77777777" w:rsidR="00B90945" w:rsidRPr="003172E9" w:rsidRDefault="00B90945" w:rsidP="00092D4E">
            <w:pPr>
              <w:jc w:val="center"/>
              <w:textAlignment w:val="baseline"/>
              <w:rPr>
                <w:rFonts w:cs="Arial"/>
                <w:color w:val="000000"/>
                <w:sz w:val="14"/>
                <w:szCs w:val="14"/>
                <w:lang w:eastAsia="es-MX"/>
              </w:rPr>
            </w:pPr>
            <w:r w:rsidRPr="003172E9">
              <w:rPr>
                <w:rFonts w:cs="Arial"/>
                <w:color w:val="000000" w:themeColor="text1"/>
                <w:sz w:val="14"/>
                <w:szCs w:val="14"/>
                <w:lang w:eastAsia="es-MX"/>
              </w:rPr>
              <w:t>Descripción </w:t>
            </w:r>
          </w:p>
        </w:tc>
        <w:tc>
          <w:tcPr>
            <w:tcW w:w="7089" w:type="dxa"/>
            <w:gridSpan w:val="8"/>
            <w:shd w:val="clear" w:color="auto" w:fill="BFBFBF" w:themeFill="background1" w:themeFillShade="BF"/>
            <w:vAlign w:val="center"/>
          </w:tcPr>
          <w:p w14:paraId="576A4995" w14:textId="77777777" w:rsidR="00B90945" w:rsidRPr="003172E9" w:rsidRDefault="00B90945" w:rsidP="00092D4E">
            <w:pPr>
              <w:jc w:val="center"/>
              <w:textAlignment w:val="baseline"/>
              <w:rPr>
                <w:rFonts w:cs="Arial"/>
                <w:b/>
                <w:color w:val="000000"/>
                <w:sz w:val="14"/>
                <w:szCs w:val="14"/>
                <w:lang w:eastAsia="es-MX"/>
              </w:rPr>
            </w:pPr>
            <w:r w:rsidRPr="003172E9">
              <w:rPr>
                <w:rFonts w:cs="Arial"/>
                <w:b/>
                <w:color w:val="000000" w:themeColor="text1"/>
                <w:sz w:val="14"/>
                <w:szCs w:val="14"/>
                <w:lang w:eastAsia="es-MX"/>
              </w:rPr>
              <w:t>Costo antes de IVA</w:t>
            </w:r>
          </w:p>
        </w:tc>
      </w:tr>
      <w:tr w:rsidR="00B90945" w:rsidRPr="00591618" w14:paraId="72B429DD" w14:textId="77777777" w:rsidTr="00B90945">
        <w:trPr>
          <w:trHeight w:val="20"/>
        </w:trPr>
        <w:tc>
          <w:tcPr>
            <w:tcW w:w="1493" w:type="dxa"/>
            <w:vMerge/>
            <w:shd w:val="clear" w:color="auto" w:fill="BFBFBF" w:themeFill="background1" w:themeFillShade="BF"/>
            <w:vAlign w:val="center"/>
            <w:hideMark/>
          </w:tcPr>
          <w:p w14:paraId="3FBDB440" w14:textId="77777777" w:rsidR="00B90945" w:rsidRPr="003172E9" w:rsidRDefault="00B90945" w:rsidP="00092D4E">
            <w:pPr>
              <w:jc w:val="center"/>
              <w:textAlignment w:val="baseline"/>
              <w:rPr>
                <w:rFonts w:cs="Arial"/>
                <w:sz w:val="14"/>
                <w:szCs w:val="14"/>
                <w:lang w:eastAsia="es-MX"/>
              </w:rPr>
            </w:pPr>
          </w:p>
        </w:tc>
        <w:tc>
          <w:tcPr>
            <w:tcW w:w="886" w:type="dxa"/>
            <w:shd w:val="clear" w:color="auto" w:fill="BFBFBF" w:themeFill="background1" w:themeFillShade="BF"/>
            <w:vAlign w:val="center"/>
            <w:hideMark/>
          </w:tcPr>
          <w:p w14:paraId="6BB8D5D6" w14:textId="3B0D6A8A"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CHEVROLET</w:t>
            </w:r>
          </w:p>
        </w:tc>
        <w:tc>
          <w:tcPr>
            <w:tcW w:w="886" w:type="dxa"/>
            <w:shd w:val="clear" w:color="auto" w:fill="BFBFBF" w:themeFill="background1" w:themeFillShade="BF"/>
            <w:vAlign w:val="center"/>
            <w:hideMark/>
          </w:tcPr>
          <w:p w14:paraId="2CF063BC" w14:textId="0CBCFC30"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NISSAN</w:t>
            </w:r>
          </w:p>
        </w:tc>
        <w:tc>
          <w:tcPr>
            <w:tcW w:w="886" w:type="dxa"/>
            <w:shd w:val="clear" w:color="auto" w:fill="BFBFBF" w:themeFill="background1" w:themeFillShade="BF"/>
            <w:vAlign w:val="center"/>
            <w:hideMark/>
          </w:tcPr>
          <w:p w14:paraId="1D2EF9D7" w14:textId="49237EED"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NISSAN</w:t>
            </w:r>
          </w:p>
        </w:tc>
        <w:tc>
          <w:tcPr>
            <w:tcW w:w="886" w:type="dxa"/>
            <w:shd w:val="clear" w:color="auto" w:fill="BFBFBF" w:themeFill="background1" w:themeFillShade="BF"/>
            <w:vAlign w:val="center"/>
            <w:hideMark/>
          </w:tcPr>
          <w:p w14:paraId="2E337F14" w14:textId="71C91A7E"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FORD</w:t>
            </w:r>
          </w:p>
        </w:tc>
        <w:tc>
          <w:tcPr>
            <w:tcW w:w="886" w:type="dxa"/>
            <w:shd w:val="clear" w:color="auto" w:fill="BFBFBF" w:themeFill="background1" w:themeFillShade="BF"/>
            <w:vAlign w:val="center"/>
            <w:hideMark/>
          </w:tcPr>
          <w:p w14:paraId="089EF12B" w14:textId="4B0A5027"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DODGE</w:t>
            </w:r>
          </w:p>
        </w:tc>
        <w:tc>
          <w:tcPr>
            <w:tcW w:w="886" w:type="dxa"/>
            <w:shd w:val="clear" w:color="auto" w:fill="BFBFBF" w:themeFill="background1" w:themeFillShade="BF"/>
            <w:vAlign w:val="center"/>
            <w:hideMark/>
          </w:tcPr>
          <w:p w14:paraId="5496BC5C" w14:textId="65B1D616"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YAMAHA</w:t>
            </w:r>
          </w:p>
        </w:tc>
        <w:tc>
          <w:tcPr>
            <w:tcW w:w="886" w:type="dxa"/>
            <w:shd w:val="clear" w:color="auto" w:fill="BFBFBF" w:themeFill="background1" w:themeFillShade="BF"/>
            <w:vAlign w:val="center"/>
            <w:hideMark/>
          </w:tcPr>
          <w:p w14:paraId="35C5090A" w14:textId="726EF5BC"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TOYOTA</w:t>
            </w:r>
          </w:p>
        </w:tc>
        <w:tc>
          <w:tcPr>
            <w:tcW w:w="887" w:type="dxa"/>
            <w:shd w:val="clear" w:color="auto" w:fill="BFBFBF" w:themeFill="background1" w:themeFillShade="BF"/>
            <w:vAlign w:val="center"/>
            <w:hideMark/>
          </w:tcPr>
          <w:p w14:paraId="62F88286" w14:textId="25D63525"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TOYOTA</w:t>
            </w:r>
          </w:p>
        </w:tc>
      </w:tr>
      <w:tr w:rsidR="00B90945" w:rsidRPr="00591618" w14:paraId="44BBEACF" w14:textId="77777777" w:rsidTr="00B90945">
        <w:trPr>
          <w:trHeight w:val="20"/>
        </w:trPr>
        <w:tc>
          <w:tcPr>
            <w:tcW w:w="1493" w:type="dxa"/>
            <w:vMerge/>
            <w:vAlign w:val="center"/>
            <w:hideMark/>
          </w:tcPr>
          <w:p w14:paraId="04B705AA" w14:textId="77777777" w:rsidR="00B90945" w:rsidRPr="003172E9" w:rsidRDefault="00B90945" w:rsidP="00092D4E">
            <w:pPr>
              <w:rPr>
                <w:rFonts w:cs="Arial"/>
                <w:sz w:val="14"/>
                <w:szCs w:val="14"/>
                <w:lang w:eastAsia="es-MX"/>
              </w:rPr>
            </w:pPr>
          </w:p>
        </w:tc>
        <w:tc>
          <w:tcPr>
            <w:tcW w:w="886" w:type="dxa"/>
            <w:shd w:val="clear" w:color="auto" w:fill="BFBFBF" w:themeFill="background1" w:themeFillShade="BF"/>
            <w:vAlign w:val="center"/>
            <w:hideMark/>
          </w:tcPr>
          <w:p w14:paraId="7C610054" w14:textId="25C18C0F"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SONIC</w:t>
            </w:r>
          </w:p>
        </w:tc>
        <w:tc>
          <w:tcPr>
            <w:tcW w:w="886" w:type="dxa"/>
            <w:shd w:val="clear" w:color="auto" w:fill="BFBFBF" w:themeFill="background1" w:themeFillShade="BF"/>
            <w:vAlign w:val="center"/>
            <w:hideMark/>
          </w:tcPr>
          <w:p w14:paraId="305691D9" w14:textId="0D26D718"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SENTRA</w:t>
            </w:r>
          </w:p>
        </w:tc>
        <w:tc>
          <w:tcPr>
            <w:tcW w:w="886" w:type="dxa"/>
            <w:shd w:val="clear" w:color="auto" w:fill="BFBFBF" w:themeFill="background1" w:themeFillShade="BF"/>
            <w:vAlign w:val="center"/>
            <w:hideMark/>
          </w:tcPr>
          <w:p w14:paraId="04260B13" w14:textId="26167DAD"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URVAN</w:t>
            </w:r>
          </w:p>
        </w:tc>
        <w:tc>
          <w:tcPr>
            <w:tcW w:w="886" w:type="dxa"/>
            <w:shd w:val="clear" w:color="auto" w:fill="BFBFBF" w:themeFill="background1" w:themeFillShade="BF"/>
            <w:vAlign w:val="center"/>
            <w:hideMark/>
          </w:tcPr>
          <w:p w14:paraId="42839831" w14:textId="47E0140A" w:rsidR="00B90945" w:rsidRPr="003172E9" w:rsidRDefault="00B90945" w:rsidP="00B90945">
            <w:pPr>
              <w:jc w:val="center"/>
              <w:textAlignment w:val="baseline"/>
              <w:rPr>
                <w:rFonts w:cs="Arial"/>
                <w:sz w:val="14"/>
                <w:szCs w:val="14"/>
                <w:lang w:eastAsia="es-MX"/>
              </w:rPr>
            </w:pPr>
            <w:proofErr w:type="spellStart"/>
            <w:r w:rsidRPr="003172E9">
              <w:rPr>
                <w:rFonts w:cs="Arial"/>
                <w:b/>
                <w:color w:val="000000"/>
                <w:sz w:val="14"/>
                <w:szCs w:val="14"/>
                <w:lang w:eastAsia="es-MX"/>
              </w:rPr>
              <w:t>TRANSIT</w:t>
            </w:r>
            <w:proofErr w:type="spellEnd"/>
          </w:p>
        </w:tc>
        <w:tc>
          <w:tcPr>
            <w:tcW w:w="886" w:type="dxa"/>
            <w:shd w:val="clear" w:color="auto" w:fill="BFBFBF" w:themeFill="background1" w:themeFillShade="BF"/>
            <w:vAlign w:val="center"/>
            <w:hideMark/>
          </w:tcPr>
          <w:p w14:paraId="4D7263CB" w14:textId="7A6D9454"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RAM</w:t>
            </w:r>
          </w:p>
        </w:tc>
        <w:tc>
          <w:tcPr>
            <w:tcW w:w="886" w:type="dxa"/>
            <w:shd w:val="clear" w:color="auto" w:fill="BFBFBF" w:themeFill="background1" w:themeFillShade="BF"/>
            <w:vAlign w:val="center"/>
            <w:hideMark/>
          </w:tcPr>
          <w:p w14:paraId="386B5457" w14:textId="58E04C68"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YAMAHA</w:t>
            </w:r>
          </w:p>
        </w:tc>
        <w:tc>
          <w:tcPr>
            <w:tcW w:w="886" w:type="dxa"/>
            <w:shd w:val="clear" w:color="auto" w:fill="BFBFBF" w:themeFill="background1" w:themeFillShade="BF"/>
            <w:vAlign w:val="center"/>
            <w:hideMark/>
          </w:tcPr>
          <w:p w14:paraId="088F4F2C" w14:textId="2FE00F38"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COROLLA</w:t>
            </w:r>
          </w:p>
        </w:tc>
        <w:tc>
          <w:tcPr>
            <w:tcW w:w="887" w:type="dxa"/>
            <w:shd w:val="clear" w:color="auto" w:fill="BFBFBF" w:themeFill="background1" w:themeFillShade="BF"/>
            <w:vAlign w:val="center"/>
            <w:hideMark/>
          </w:tcPr>
          <w:p w14:paraId="7CDCFBFC" w14:textId="41B49E3A"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RAV4</w:t>
            </w:r>
          </w:p>
        </w:tc>
      </w:tr>
      <w:tr w:rsidR="00B90945" w:rsidRPr="00591618" w14:paraId="3FBF0D69" w14:textId="77777777" w:rsidTr="00B90945">
        <w:trPr>
          <w:trHeight w:val="20"/>
        </w:trPr>
        <w:tc>
          <w:tcPr>
            <w:tcW w:w="1493" w:type="dxa"/>
            <w:vMerge/>
            <w:vAlign w:val="center"/>
            <w:hideMark/>
          </w:tcPr>
          <w:p w14:paraId="782BCF34" w14:textId="77777777" w:rsidR="00B90945" w:rsidRPr="003172E9" w:rsidRDefault="00B90945" w:rsidP="00092D4E">
            <w:pPr>
              <w:rPr>
                <w:rFonts w:cs="Arial"/>
                <w:sz w:val="14"/>
                <w:szCs w:val="14"/>
                <w:lang w:eastAsia="es-MX"/>
              </w:rPr>
            </w:pPr>
          </w:p>
        </w:tc>
        <w:tc>
          <w:tcPr>
            <w:tcW w:w="886" w:type="dxa"/>
            <w:shd w:val="clear" w:color="auto" w:fill="BFBFBF" w:themeFill="background1" w:themeFillShade="BF"/>
            <w:vAlign w:val="center"/>
            <w:hideMark/>
          </w:tcPr>
          <w:p w14:paraId="43B8ED16" w14:textId="4926EA77"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2017</w:t>
            </w:r>
          </w:p>
        </w:tc>
        <w:tc>
          <w:tcPr>
            <w:tcW w:w="886" w:type="dxa"/>
            <w:shd w:val="clear" w:color="auto" w:fill="BFBFBF" w:themeFill="background1" w:themeFillShade="BF"/>
            <w:vAlign w:val="center"/>
            <w:hideMark/>
          </w:tcPr>
          <w:p w14:paraId="286C2DC0" w14:textId="74FDB76F"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2017</w:t>
            </w:r>
          </w:p>
        </w:tc>
        <w:tc>
          <w:tcPr>
            <w:tcW w:w="886" w:type="dxa"/>
            <w:shd w:val="clear" w:color="auto" w:fill="BFBFBF" w:themeFill="background1" w:themeFillShade="BF"/>
            <w:vAlign w:val="center"/>
            <w:hideMark/>
          </w:tcPr>
          <w:p w14:paraId="5923E089" w14:textId="44732638"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2017</w:t>
            </w:r>
          </w:p>
        </w:tc>
        <w:tc>
          <w:tcPr>
            <w:tcW w:w="886" w:type="dxa"/>
            <w:shd w:val="clear" w:color="auto" w:fill="BFBFBF" w:themeFill="background1" w:themeFillShade="BF"/>
            <w:vAlign w:val="center"/>
            <w:hideMark/>
          </w:tcPr>
          <w:p w14:paraId="5069D40A" w14:textId="108E06CB"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2009</w:t>
            </w:r>
          </w:p>
        </w:tc>
        <w:tc>
          <w:tcPr>
            <w:tcW w:w="886" w:type="dxa"/>
            <w:shd w:val="clear" w:color="auto" w:fill="BFBFBF" w:themeFill="background1" w:themeFillShade="BF"/>
            <w:vAlign w:val="center"/>
            <w:hideMark/>
          </w:tcPr>
          <w:p w14:paraId="06F86F89" w14:textId="33A7420F"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2002</w:t>
            </w:r>
          </w:p>
        </w:tc>
        <w:tc>
          <w:tcPr>
            <w:tcW w:w="886" w:type="dxa"/>
            <w:shd w:val="clear" w:color="auto" w:fill="BFBFBF" w:themeFill="background1" w:themeFillShade="BF"/>
            <w:vAlign w:val="center"/>
            <w:hideMark/>
          </w:tcPr>
          <w:p w14:paraId="03DB7D77" w14:textId="329E08A6" w:rsidR="00B90945" w:rsidRPr="003172E9" w:rsidRDefault="00B90945" w:rsidP="00B90945">
            <w:pPr>
              <w:jc w:val="center"/>
              <w:textAlignment w:val="baseline"/>
              <w:rPr>
                <w:rFonts w:cs="Arial"/>
                <w:sz w:val="14"/>
                <w:szCs w:val="14"/>
                <w:lang w:eastAsia="es-MX"/>
              </w:rPr>
            </w:pPr>
            <w:r w:rsidRPr="003172E9">
              <w:rPr>
                <w:rFonts w:cs="Arial"/>
                <w:b/>
                <w:color w:val="000000" w:themeColor="text1"/>
                <w:sz w:val="14"/>
                <w:szCs w:val="14"/>
                <w:lang w:eastAsia="es-MX"/>
              </w:rPr>
              <w:t>2016</w:t>
            </w:r>
          </w:p>
        </w:tc>
        <w:tc>
          <w:tcPr>
            <w:tcW w:w="886" w:type="dxa"/>
            <w:shd w:val="clear" w:color="auto" w:fill="BFBFBF" w:themeFill="background1" w:themeFillShade="BF"/>
            <w:vAlign w:val="center"/>
            <w:hideMark/>
          </w:tcPr>
          <w:p w14:paraId="1668F588" w14:textId="73BEA1EB"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2015</w:t>
            </w:r>
          </w:p>
        </w:tc>
        <w:tc>
          <w:tcPr>
            <w:tcW w:w="887" w:type="dxa"/>
            <w:shd w:val="clear" w:color="auto" w:fill="BFBFBF" w:themeFill="background1" w:themeFillShade="BF"/>
            <w:vAlign w:val="center"/>
            <w:hideMark/>
          </w:tcPr>
          <w:p w14:paraId="53A017D4" w14:textId="73569780" w:rsidR="00B90945" w:rsidRPr="003172E9" w:rsidRDefault="00B90945" w:rsidP="00B90945">
            <w:pPr>
              <w:jc w:val="center"/>
              <w:textAlignment w:val="baseline"/>
              <w:rPr>
                <w:rFonts w:cs="Arial"/>
                <w:sz w:val="14"/>
                <w:szCs w:val="14"/>
                <w:lang w:eastAsia="es-MX"/>
              </w:rPr>
            </w:pPr>
            <w:r w:rsidRPr="003172E9">
              <w:rPr>
                <w:rFonts w:cs="Arial"/>
                <w:b/>
                <w:color w:val="000000"/>
                <w:sz w:val="14"/>
                <w:szCs w:val="14"/>
                <w:lang w:eastAsia="es-MX"/>
              </w:rPr>
              <w:t>2015</w:t>
            </w:r>
          </w:p>
        </w:tc>
      </w:tr>
      <w:tr w:rsidR="00B90945" w:rsidRPr="00591618" w14:paraId="6CA541D1" w14:textId="77777777" w:rsidTr="00B90945">
        <w:trPr>
          <w:trHeight w:val="20"/>
        </w:trPr>
        <w:tc>
          <w:tcPr>
            <w:tcW w:w="1493" w:type="dxa"/>
            <w:shd w:val="clear" w:color="auto" w:fill="FFFFFF" w:themeFill="background1"/>
            <w:vAlign w:val="center"/>
            <w:hideMark/>
          </w:tcPr>
          <w:p w14:paraId="1F72567B"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Servicio Menor </w:t>
            </w:r>
          </w:p>
        </w:tc>
        <w:tc>
          <w:tcPr>
            <w:tcW w:w="886" w:type="dxa"/>
            <w:shd w:val="clear" w:color="auto" w:fill="FFFFFF" w:themeFill="background1"/>
            <w:vAlign w:val="center"/>
            <w:hideMark/>
          </w:tcPr>
          <w:p w14:paraId="006C5E4A" w14:textId="5BFEEF54"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869F9CC" w14:textId="5E303DA9"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74A0FACC" w14:textId="7BBA558E"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EC25ACB" w14:textId="36712EA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1221328" w14:textId="2F16D50B"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7345D792" w14:textId="19F7D8D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96BE769" w14:textId="5445B140"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1B998C3A" w14:textId="10ADD099"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62957729" w14:textId="77777777" w:rsidTr="00B90945">
        <w:trPr>
          <w:trHeight w:val="20"/>
        </w:trPr>
        <w:tc>
          <w:tcPr>
            <w:tcW w:w="1493" w:type="dxa"/>
            <w:shd w:val="clear" w:color="auto" w:fill="FFFFFF" w:themeFill="background1"/>
            <w:vAlign w:val="center"/>
            <w:hideMark/>
          </w:tcPr>
          <w:p w14:paraId="1ADAEA56"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Servicio Mayor </w:t>
            </w:r>
          </w:p>
        </w:tc>
        <w:tc>
          <w:tcPr>
            <w:tcW w:w="886" w:type="dxa"/>
            <w:shd w:val="clear" w:color="auto" w:fill="FFFFFF" w:themeFill="background1"/>
            <w:vAlign w:val="center"/>
            <w:hideMark/>
          </w:tcPr>
          <w:p w14:paraId="5B5C9F03" w14:textId="77284A15"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0B4D11A8" w14:textId="5FAEF2ED"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26AB0C29" w14:textId="55AA4C22"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0AFE483B" w14:textId="01378C9F"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5825AFE9" w14:textId="4B1A6230"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38DA6B7D" w14:textId="4E35AEA5" w:rsidR="00B90945" w:rsidRPr="003172E9" w:rsidRDefault="00B90945" w:rsidP="00B90945">
            <w:pPr>
              <w:jc w:val="center"/>
              <w:textAlignment w:val="baseline"/>
              <w:rPr>
                <w:rFonts w:cs="Arial"/>
                <w:sz w:val="14"/>
                <w:szCs w:val="14"/>
                <w:lang w:eastAsia="es-MX"/>
              </w:rPr>
            </w:pPr>
          </w:p>
        </w:tc>
        <w:tc>
          <w:tcPr>
            <w:tcW w:w="886" w:type="dxa"/>
            <w:shd w:val="clear" w:color="auto" w:fill="FFFFFF" w:themeFill="background1"/>
            <w:vAlign w:val="center"/>
            <w:hideMark/>
          </w:tcPr>
          <w:p w14:paraId="2E5A7F31" w14:textId="7C79C1C2" w:rsidR="00B90945" w:rsidRPr="003172E9" w:rsidRDefault="00B90945" w:rsidP="00B90945">
            <w:pPr>
              <w:jc w:val="center"/>
              <w:textAlignment w:val="baseline"/>
              <w:rPr>
                <w:rFonts w:cs="Arial"/>
                <w:sz w:val="14"/>
                <w:szCs w:val="14"/>
                <w:lang w:eastAsia="es-MX"/>
              </w:rPr>
            </w:pPr>
          </w:p>
        </w:tc>
        <w:tc>
          <w:tcPr>
            <w:tcW w:w="887" w:type="dxa"/>
            <w:shd w:val="clear" w:color="auto" w:fill="FFFFFF" w:themeFill="background1"/>
            <w:vAlign w:val="center"/>
            <w:hideMark/>
          </w:tcPr>
          <w:p w14:paraId="60CE3A0A" w14:textId="660B3D2A" w:rsidR="00B90945" w:rsidRPr="003172E9" w:rsidRDefault="00B90945" w:rsidP="00B90945">
            <w:pPr>
              <w:jc w:val="center"/>
              <w:textAlignment w:val="baseline"/>
              <w:rPr>
                <w:rFonts w:cs="Arial"/>
                <w:sz w:val="14"/>
                <w:szCs w:val="14"/>
                <w:lang w:eastAsia="es-MX"/>
              </w:rPr>
            </w:pPr>
          </w:p>
        </w:tc>
      </w:tr>
      <w:tr w:rsidR="00B90945" w:rsidRPr="00591618" w14:paraId="5312776C" w14:textId="77777777" w:rsidTr="00B90945">
        <w:trPr>
          <w:trHeight w:val="20"/>
        </w:trPr>
        <w:tc>
          <w:tcPr>
            <w:tcW w:w="1493" w:type="dxa"/>
            <w:shd w:val="clear" w:color="auto" w:fill="FFFFFF" w:themeFill="background1"/>
            <w:vAlign w:val="center"/>
            <w:hideMark/>
          </w:tcPr>
          <w:p w14:paraId="1B093E75"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Ajuste de Frenos delanteros </w:t>
            </w:r>
          </w:p>
        </w:tc>
        <w:tc>
          <w:tcPr>
            <w:tcW w:w="886" w:type="dxa"/>
            <w:shd w:val="clear" w:color="auto" w:fill="FFFFFF" w:themeFill="background1"/>
            <w:vAlign w:val="center"/>
            <w:hideMark/>
          </w:tcPr>
          <w:p w14:paraId="4CADCAD2" w14:textId="583660AE"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424ABC98" w14:textId="3927C6AF"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4831F90C" w14:textId="45FDE863"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402C156E" w14:textId="38C8FC60"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763EEF27" w14:textId="1186C39F"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769B555" w14:textId="7A0B6EF1"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D5E7BFB" w14:textId="23AC1EFF"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0CC740ED" w14:textId="1D2DD177"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3C982D1E" w14:textId="77777777" w:rsidTr="00B90945">
        <w:trPr>
          <w:trHeight w:val="20"/>
        </w:trPr>
        <w:tc>
          <w:tcPr>
            <w:tcW w:w="1493" w:type="dxa"/>
            <w:shd w:val="clear" w:color="auto" w:fill="FFFFFF" w:themeFill="background1"/>
            <w:vAlign w:val="center"/>
            <w:hideMark/>
          </w:tcPr>
          <w:p w14:paraId="067C5456"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Ajuste de Frenos Traseros </w:t>
            </w:r>
          </w:p>
        </w:tc>
        <w:tc>
          <w:tcPr>
            <w:tcW w:w="886" w:type="dxa"/>
            <w:shd w:val="clear" w:color="auto" w:fill="FFFFFF" w:themeFill="background1"/>
            <w:vAlign w:val="center"/>
            <w:hideMark/>
          </w:tcPr>
          <w:p w14:paraId="6ABC2282" w14:textId="01C977E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4E84C911" w14:textId="2908CEAD"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72263F8" w14:textId="51ED97D1"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D621648" w14:textId="22E61D05"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16FDA54C" w14:textId="70F41876"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1BBAFF9F" w14:textId="5F5B6A4A"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FED3446" w14:textId="510989CD"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79FB6680" w14:textId="75F84D0B"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0FA51459" w14:textId="77777777" w:rsidTr="00B90945">
        <w:trPr>
          <w:trHeight w:val="20"/>
        </w:trPr>
        <w:tc>
          <w:tcPr>
            <w:tcW w:w="1493" w:type="dxa"/>
            <w:shd w:val="clear" w:color="auto" w:fill="FFFFFF" w:themeFill="background1"/>
            <w:vAlign w:val="center"/>
          </w:tcPr>
          <w:p w14:paraId="3507B20A"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discos delanteros.</w:t>
            </w:r>
          </w:p>
        </w:tc>
        <w:tc>
          <w:tcPr>
            <w:tcW w:w="886" w:type="dxa"/>
            <w:shd w:val="clear" w:color="auto" w:fill="FFFFFF" w:themeFill="background1"/>
            <w:vAlign w:val="center"/>
          </w:tcPr>
          <w:p w14:paraId="0345F0D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D344AD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A279D1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CC2E97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C83D0E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7F1F0D4"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7B0D6B9"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362A4BA7"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56988EFB" w14:textId="77777777" w:rsidTr="00B90945">
        <w:trPr>
          <w:trHeight w:val="20"/>
        </w:trPr>
        <w:tc>
          <w:tcPr>
            <w:tcW w:w="1493" w:type="dxa"/>
            <w:shd w:val="clear" w:color="auto" w:fill="FFFFFF" w:themeFill="background1"/>
            <w:vAlign w:val="center"/>
          </w:tcPr>
          <w:p w14:paraId="4B0A432B"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discos traseros</w:t>
            </w:r>
          </w:p>
        </w:tc>
        <w:tc>
          <w:tcPr>
            <w:tcW w:w="886" w:type="dxa"/>
            <w:shd w:val="clear" w:color="auto" w:fill="FFFFFF" w:themeFill="background1"/>
            <w:vAlign w:val="center"/>
          </w:tcPr>
          <w:p w14:paraId="63BFA23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9BFBAE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B72FBD9"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534A74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002E4EE"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A153B86"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B99854F"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6B9BE477"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5A14AF72" w14:textId="77777777" w:rsidTr="00B90945">
        <w:trPr>
          <w:trHeight w:val="20"/>
        </w:trPr>
        <w:tc>
          <w:tcPr>
            <w:tcW w:w="1493" w:type="dxa"/>
            <w:shd w:val="clear" w:color="auto" w:fill="FFFFFF" w:themeFill="background1"/>
            <w:vAlign w:val="center"/>
          </w:tcPr>
          <w:p w14:paraId="35B226CD"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balatas delanteras</w:t>
            </w:r>
          </w:p>
        </w:tc>
        <w:tc>
          <w:tcPr>
            <w:tcW w:w="886" w:type="dxa"/>
            <w:shd w:val="clear" w:color="auto" w:fill="FFFFFF" w:themeFill="background1"/>
            <w:vAlign w:val="center"/>
          </w:tcPr>
          <w:p w14:paraId="0E87445E"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6567EF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F51F27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5CFC18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E40537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4CE42D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7E6E07C"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6F3EDF98"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6E2A378D" w14:textId="77777777" w:rsidTr="00B90945">
        <w:trPr>
          <w:trHeight w:val="20"/>
        </w:trPr>
        <w:tc>
          <w:tcPr>
            <w:tcW w:w="1493" w:type="dxa"/>
            <w:shd w:val="clear" w:color="auto" w:fill="FFFFFF" w:themeFill="background1"/>
            <w:vAlign w:val="center"/>
          </w:tcPr>
          <w:p w14:paraId="669B9189"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balatas traseras</w:t>
            </w:r>
          </w:p>
        </w:tc>
        <w:tc>
          <w:tcPr>
            <w:tcW w:w="886" w:type="dxa"/>
            <w:shd w:val="clear" w:color="auto" w:fill="FFFFFF" w:themeFill="background1"/>
            <w:vAlign w:val="center"/>
          </w:tcPr>
          <w:p w14:paraId="792B2EE6"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8B3309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D5C784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F804BE9"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7ED01F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A72004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2828F6C"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05C4E8F8"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07B33A72" w14:textId="77777777" w:rsidTr="00B90945">
        <w:trPr>
          <w:trHeight w:val="20"/>
        </w:trPr>
        <w:tc>
          <w:tcPr>
            <w:tcW w:w="1493" w:type="dxa"/>
            <w:shd w:val="clear" w:color="auto" w:fill="FFFFFF" w:themeFill="background1"/>
            <w:vAlign w:val="center"/>
          </w:tcPr>
          <w:p w14:paraId="64A204AC"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Ajuste de freno tambor</w:t>
            </w:r>
          </w:p>
        </w:tc>
        <w:tc>
          <w:tcPr>
            <w:tcW w:w="886" w:type="dxa"/>
            <w:shd w:val="clear" w:color="auto" w:fill="FFFFFF" w:themeFill="background1"/>
            <w:vAlign w:val="center"/>
          </w:tcPr>
          <w:p w14:paraId="369A1C6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140F7D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471753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FAB4F1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A07274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F7BF3B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142852E"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7FFC28B9"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46FBFF9A" w14:textId="77777777" w:rsidTr="00B90945">
        <w:trPr>
          <w:trHeight w:val="20"/>
        </w:trPr>
        <w:tc>
          <w:tcPr>
            <w:tcW w:w="1493" w:type="dxa"/>
            <w:shd w:val="clear" w:color="auto" w:fill="FFFFFF" w:themeFill="background1"/>
            <w:vAlign w:val="center"/>
          </w:tcPr>
          <w:p w14:paraId="01D5D6FF"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Batería </w:t>
            </w:r>
          </w:p>
        </w:tc>
        <w:tc>
          <w:tcPr>
            <w:tcW w:w="886" w:type="dxa"/>
            <w:shd w:val="clear" w:color="auto" w:fill="FFFFFF" w:themeFill="background1"/>
            <w:vAlign w:val="center"/>
          </w:tcPr>
          <w:p w14:paraId="03A5B53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7263B9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0C86E80"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4441BF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3F1A22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7E6A0B0"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5AF56B4"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429E1E44"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1625C716" w14:textId="77777777" w:rsidTr="00B90945">
        <w:trPr>
          <w:trHeight w:val="20"/>
        </w:trPr>
        <w:tc>
          <w:tcPr>
            <w:tcW w:w="1493" w:type="dxa"/>
            <w:shd w:val="clear" w:color="auto" w:fill="FFFFFF" w:themeFill="background1"/>
            <w:vAlign w:val="center"/>
            <w:hideMark/>
          </w:tcPr>
          <w:p w14:paraId="4C899C2C"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Cambio de amortiguador delantero </w:t>
            </w:r>
          </w:p>
        </w:tc>
        <w:tc>
          <w:tcPr>
            <w:tcW w:w="886" w:type="dxa"/>
            <w:shd w:val="clear" w:color="auto" w:fill="FFFFFF" w:themeFill="background1"/>
            <w:vAlign w:val="center"/>
            <w:hideMark/>
          </w:tcPr>
          <w:p w14:paraId="56392D08" w14:textId="51B09B74"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A817F12" w14:textId="7F487FBD"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04F4B65A" w14:textId="1B59644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3B0441E2" w14:textId="4F67EF59"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2D6054DE" w14:textId="61560C16"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3A4935A" w14:textId="3D1A9144"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3BB5C135" w14:textId="3F43BF69"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46C1DC1B" w14:textId="2512F397"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53B53DF2" w14:textId="77777777" w:rsidTr="00B90945">
        <w:trPr>
          <w:trHeight w:val="20"/>
        </w:trPr>
        <w:tc>
          <w:tcPr>
            <w:tcW w:w="1493" w:type="dxa"/>
            <w:shd w:val="clear" w:color="auto" w:fill="FFFFFF" w:themeFill="background1"/>
            <w:vAlign w:val="center"/>
            <w:hideMark/>
          </w:tcPr>
          <w:p w14:paraId="42535136" w14:textId="77777777" w:rsidR="00B90945" w:rsidRPr="003172E9" w:rsidRDefault="00B90945" w:rsidP="00092D4E">
            <w:pPr>
              <w:textAlignment w:val="baseline"/>
              <w:rPr>
                <w:rFonts w:cs="Arial"/>
                <w:sz w:val="14"/>
                <w:szCs w:val="14"/>
                <w:lang w:eastAsia="es-MX"/>
              </w:rPr>
            </w:pPr>
            <w:r w:rsidRPr="003172E9">
              <w:rPr>
                <w:rFonts w:cs="Arial"/>
                <w:color w:val="000000"/>
                <w:sz w:val="14"/>
                <w:szCs w:val="14"/>
                <w:lang w:eastAsia="es-MX"/>
              </w:rPr>
              <w:t>Cambio de amortiguador trasero.</w:t>
            </w:r>
          </w:p>
        </w:tc>
        <w:tc>
          <w:tcPr>
            <w:tcW w:w="886" w:type="dxa"/>
            <w:shd w:val="clear" w:color="auto" w:fill="FFFFFF" w:themeFill="background1"/>
            <w:vAlign w:val="center"/>
            <w:hideMark/>
          </w:tcPr>
          <w:p w14:paraId="115F63A1" w14:textId="6317B687"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137DD741" w14:textId="1FC24E9C" w:rsidR="00B90945" w:rsidRPr="003172E9" w:rsidRDefault="00B90945" w:rsidP="00B90945">
            <w:pPr>
              <w:jc w:val="center"/>
              <w:textAlignment w:val="baseline"/>
              <w:rPr>
                <w:rFonts w:cs="Arial"/>
                <w:color w:val="00B0F0"/>
                <w:sz w:val="14"/>
                <w:szCs w:val="14"/>
                <w:lang w:eastAsia="es-MX"/>
              </w:rPr>
            </w:pPr>
            <w:r w:rsidRPr="003172E9">
              <w:rPr>
                <w:rFonts w:cs="Arial"/>
                <w:color w:val="00B0F0"/>
                <w:sz w:val="14"/>
                <w:szCs w:val="14"/>
                <w:lang w:eastAsia="es-MX"/>
              </w:rPr>
              <w:t> </w:t>
            </w:r>
          </w:p>
        </w:tc>
        <w:tc>
          <w:tcPr>
            <w:tcW w:w="886" w:type="dxa"/>
            <w:shd w:val="clear" w:color="auto" w:fill="FFFFFF" w:themeFill="background1"/>
            <w:vAlign w:val="center"/>
            <w:hideMark/>
          </w:tcPr>
          <w:p w14:paraId="5DB7A231" w14:textId="7C4E69EB" w:rsidR="00B90945" w:rsidRPr="003172E9" w:rsidRDefault="00B90945" w:rsidP="00B90945">
            <w:pPr>
              <w:jc w:val="center"/>
              <w:textAlignment w:val="baseline"/>
              <w:rPr>
                <w:rFonts w:cs="Arial"/>
                <w:color w:val="00B0F0"/>
                <w:sz w:val="14"/>
                <w:szCs w:val="14"/>
                <w:lang w:eastAsia="es-MX"/>
              </w:rPr>
            </w:pPr>
            <w:r w:rsidRPr="003172E9">
              <w:rPr>
                <w:rFonts w:cs="Arial"/>
                <w:color w:val="00B0F0"/>
                <w:sz w:val="14"/>
                <w:szCs w:val="14"/>
                <w:lang w:eastAsia="es-MX"/>
              </w:rPr>
              <w:t> </w:t>
            </w:r>
          </w:p>
        </w:tc>
        <w:tc>
          <w:tcPr>
            <w:tcW w:w="886" w:type="dxa"/>
            <w:shd w:val="clear" w:color="auto" w:fill="FFFFFF" w:themeFill="background1"/>
            <w:vAlign w:val="center"/>
            <w:hideMark/>
          </w:tcPr>
          <w:p w14:paraId="68D619E0" w14:textId="674265DD" w:rsidR="00B90945" w:rsidRPr="003172E9" w:rsidRDefault="00B90945" w:rsidP="00B90945">
            <w:pPr>
              <w:jc w:val="center"/>
              <w:textAlignment w:val="baseline"/>
              <w:rPr>
                <w:rFonts w:cs="Arial"/>
                <w:color w:val="00B0F0"/>
                <w:sz w:val="14"/>
                <w:szCs w:val="14"/>
                <w:lang w:eastAsia="es-MX"/>
              </w:rPr>
            </w:pPr>
            <w:r w:rsidRPr="003172E9">
              <w:rPr>
                <w:rFonts w:cs="Arial"/>
                <w:color w:val="00B0F0"/>
                <w:sz w:val="14"/>
                <w:szCs w:val="14"/>
                <w:lang w:eastAsia="es-MX"/>
              </w:rPr>
              <w:t> </w:t>
            </w:r>
          </w:p>
        </w:tc>
        <w:tc>
          <w:tcPr>
            <w:tcW w:w="886" w:type="dxa"/>
            <w:shd w:val="clear" w:color="auto" w:fill="FFFFFF" w:themeFill="background1"/>
            <w:vAlign w:val="center"/>
            <w:hideMark/>
          </w:tcPr>
          <w:p w14:paraId="78AB8BAD" w14:textId="794AB51C"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681A5BDD" w14:textId="4212ED9B"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56431C67" w14:textId="6B3225A7"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67A58391" w14:textId="7DDB6968"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07D70F6C" w14:textId="77777777" w:rsidTr="00B90945">
        <w:trPr>
          <w:trHeight w:val="20"/>
        </w:trPr>
        <w:tc>
          <w:tcPr>
            <w:tcW w:w="1493" w:type="dxa"/>
            <w:shd w:val="clear" w:color="auto" w:fill="FFFFFF" w:themeFill="background1"/>
            <w:vAlign w:val="center"/>
            <w:hideMark/>
          </w:tcPr>
          <w:p w14:paraId="6B1658CF"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base de amortiguador</w:t>
            </w:r>
          </w:p>
        </w:tc>
        <w:tc>
          <w:tcPr>
            <w:tcW w:w="886" w:type="dxa"/>
            <w:shd w:val="clear" w:color="auto" w:fill="FFFFFF" w:themeFill="background1"/>
            <w:vAlign w:val="center"/>
            <w:hideMark/>
          </w:tcPr>
          <w:p w14:paraId="5359EC9E" w14:textId="6567B0CB"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3BD74722" w14:textId="55F638E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4CD0C61B" w14:textId="61F10779"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004CE316" w14:textId="76B890D5"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20B07E56" w14:textId="21994074"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2DEB7DB0" w14:textId="0F4A6C66"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6" w:type="dxa"/>
            <w:shd w:val="clear" w:color="auto" w:fill="FFFFFF" w:themeFill="background1"/>
            <w:vAlign w:val="center"/>
            <w:hideMark/>
          </w:tcPr>
          <w:p w14:paraId="3E41A600" w14:textId="352D38C2"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c>
          <w:tcPr>
            <w:tcW w:w="887" w:type="dxa"/>
            <w:shd w:val="clear" w:color="auto" w:fill="FFFFFF" w:themeFill="background1"/>
            <w:vAlign w:val="center"/>
            <w:hideMark/>
          </w:tcPr>
          <w:p w14:paraId="778A1867" w14:textId="22E72AB1" w:rsidR="00B90945" w:rsidRPr="003172E9" w:rsidRDefault="00B90945" w:rsidP="00B90945">
            <w:pPr>
              <w:jc w:val="center"/>
              <w:textAlignment w:val="baseline"/>
              <w:rPr>
                <w:rFonts w:cs="Arial"/>
                <w:sz w:val="14"/>
                <w:szCs w:val="14"/>
                <w:lang w:eastAsia="es-MX"/>
              </w:rPr>
            </w:pPr>
            <w:r w:rsidRPr="003172E9">
              <w:rPr>
                <w:rFonts w:cs="Arial"/>
                <w:color w:val="000000"/>
                <w:sz w:val="14"/>
                <w:szCs w:val="14"/>
                <w:lang w:eastAsia="es-MX"/>
              </w:rPr>
              <w:t> </w:t>
            </w:r>
          </w:p>
        </w:tc>
      </w:tr>
      <w:tr w:rsidR="00B90945" w:rsidRPr="00591618" w14:paraId="081D2B12" w14:textId="77777777" w:rsidTr="00B90945">
        <w:trPr>
          <w:trHeight w:val="20"/>
        </w:trPr>
        <w:tc>
          <w:tcPr>
            <w:tcW w:w="1493" w:type="dxa"/>
            <w:shd w:val="clear" w:color="auto" w:fill="FFFFFF" w:themeFill="background1"/>
            <w:vAlign w:val="center"/>
          </w:tcPr>
          <w:p w14:paraId="60775A34"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birlos de seguridad</w:t>
            </w:r>
          </w:p>
        </w:tc>
        <w:tc>
          <w:tcPr>
            <w:tcW w:w="886" w:type="dxa"/>
            <w:shd w:val="clear" w:color="auto" w:fill="FFFFFF" w:themeFill="background1"/>
            <w:vAlign w:val="center"/>
          </w:tcPr>
          <w:p w14:paraId="5DCC710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719083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65CE45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4AFFC6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E73A4E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5895049"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FD9E6B9"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557517C1"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0672321E" w14:textId="77777777" w:rsidTr="00B90945">
        <w:trPr>
          <w:trHeight w:val="20"/>
        </w:trPr>
        <w:tc>
          <w:tcPr>
            <w:tcW w:w="1493" w:type="dxa"/>
            <w:shd w:val="clear" w:color="auto" w:fill="FFFFFF" w:themeFill="background1"/>
            <w:vAlign w:val="center"/>
          </w:tcPr>
          <w:p w14:paraId="620A10DA"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limpiaparabrisas</w:t>
            </w:r>
          </w:p>
        </w:tc>
        <w:tc>
          <w:tcPr>
            <w:tcW w:w="886" w:type="dxa"/>
            <w:shd w:val="clear" w:color="auto" w:fill="FFFFFF" w:themeFill="background1"/>
            <w:vAlign w:val="center"/>
          </w:tcPr>
          <w:p w14:paraId="373567B1"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6D7CBBE"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FAFF4B6"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C4BEF44"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826D501"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4C63DE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441F679"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51997033"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0DBEEE59" w14:textId="77777777" w:rsidTr="00B90945">
        <w:trPr>
          <w:trHeight w:val="20"/>
        </w:trPr>
        <w:tc>
          <w:tcPr>
            <w:tcW w:w="1493" w:type="dxa"/>
            <w:shd w:val="clear" w:color="auto" w:fill="FFFFFF" w:themeFill="background1"/>
            <w:vAlign w:val="center"/>
          </w:tcPr>
          <w:p w14:paraId="65F9575A"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 xml:space="preserve">Cambio de depósito de anticongelante (incluye anticongelante) </w:t>
            </w:r>
          </w:p>
        </w:tc>
        <w:tc>
          <w:tcPr>
            <w:tcW w:w="886" w:type="dxa"/>
            <w:shd w:val="clear" w:color="auto" w:fill="FFFFFF" w:themeFill="background1"/>
            <w:vAlign w:val="center"/>
          </w:tcPr>
          <w:p w14:paraId="2999093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F033D9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A5E0BE3"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4FAFB6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B8C570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1F32D29"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9186FA3"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597F8FDD"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3807781E" w14:textId="77777777" w:rsidTr="00B90945">
        <w:trPr>
          <w:trHeight w:val="20"/>
        </w:trPr>
        <w:tc>
          <w:tcPr>
            <w:tcW w:w="1493" w:type="dxa"/>
            <w:shd w:val="clear" w:color="auto" w:fill="FFFFFF" w:themeFill="background1"/>
            <w:vAlign w:val="center"/>
          </w:tcPr>
          <w:p w14:paraId="70CA96BC"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Tapón de depósito de anticongelante</w:t>
            </w:r>
          </w:p>
        </w:tc>
        <w:tc>
          <w:tcPr>
            <w:tcW w:w="886" w:type="dxa"/>
            <w:shd w:val="clear" w:color="auto" w:fill="FFFFFF" w:themeFill="background1"/>
            <w:vAlign w:val="center"/>
          </w:tcPr>
          <w:p w14:paraId="2705924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BCA4BF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AD050B1"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4B45E9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69E450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0CA62B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F3A3CEE"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58405B9D"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4BF20C63" w14:textId="77777777" w:rsidTr="00B90945">
        <w:trPr>
          <w:trHeight w:val="20"/>
        </w:trPr>
        <w:tc>
          <w:tcPr>
            <w:tcW w:w="1493" w:type="dxa"/>
            <w:shd w:val="clear" w:color="auto" w:fill="FFFFFF" w:themeFill="background1"/>
            <w:vAlign w:val="center"/>
          </w:tcPr>
          <w:p w14:paraId="1197E7D3"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Tapón de depósito de frenos</w:t>
            </w:r>
          </w:p>
        </w:tc>
        <w:tc>
          <w:tcPr>
            <w:tcW w:w="886" w:type="dxa"/>
            <w:shd w:val="clear" w:color="auto" w:fill="FFFFFF" w:themeFill="background1"/>
            <w:vAlign w:val="center"/>
          </w:tcPr>
          <w:p w14:paraId="0BA543B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E23E14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1864F2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897C71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1BD861D"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ECEC85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DE7DE0F"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733ED158"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71AFF10E" w14:textId="77777777" w:rsidTr="00B90945">
        <w:trPr>
          <w:trHeight w:val="20"/>
        </w:trPr>
        <w:tc>
          <w:tcPr>
            <w:tcW w:w="1493" w:type="dxa"/>
            <w:shd w:val="clear" w:color="auto" w:fill="FFFFFF" w:themeFill="background1"/>
            <w:vAlign w:val="center"/>
          </w:tcPr>
          <w:p w14:paraId="1FD20FB4"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bonina (bobina compuesta de 4 módulos para 4 bujías)</w:t>
            </w:r>
          </w:p>
        </w:tc>
        <w:tc>
          <w:tcPr>
            <w:tcW w:w="886" w:type="dxa"/>
            <w:shd w:val="clear" w:color="auto" w:fill="FFFFFF" w:themeFill="background1"/>
            <w:vAlign w:val="center"/>
          </w:tcPr>
          <w:p w14:paraId="58B128C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F7669E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CCAB12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6FB9311"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C45C1D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3B2A976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BFED74E"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2A96AE78"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05B9C1CD" w14:textId="77777777" w:rsidTr="00B90945">
        <w:trPr>
          <w:trHeight w:val="20"/>
        </w:trPr>
        <w:tc>
          <w:tcPr>
            <w:tcW w:w="1493" w:type="dxa"/>
            <w:shd w:val="clear" w:color="auto" w:fill="FFFFFF" w:themeFill="background1"/>
            <w:vAlign w:val="center"/>
          </w:tcPr>
          <w:p w14:paraId="05BFA086"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 xml:space="preserve">Cambio de soportes de motor </w:t>
            </w:r>
          </w:p>
        </w:tc>
        <w:tc>
          <w:tcPr>
            <w:tcW w:w="886" w:type="dxa"/>
            <w:shd w:val="clear" w:color="auto" w:fill="FFFFFF" w:themeFill="background1"/>
            <w:vAlign w:val="center"/>
          </w:tcPr>
          <w:p w14:paraId="237DE0A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F20A523"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26BFF3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42AB01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4B2CE7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AA71F64"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86C24B4"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47C90460"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1FEDC04D" w14:textId="77777777" w:rsidTr="00B90945">
        <w:trPr>
          <w:trHeight w:val="20"/>
        </w:trPr>
        <w:tc>
          <w:tcPr>
            <w:tcW w:w="1493" w:type="dxa"/>
            <w:shd w:val="clear" w:color="auto" w:fill="FFFFFF" w:themeFill="background1"/>
            <w:vAlign w:val="center"/>
          </w:tcPr>
          <w:p w14:paraId="424C90AB"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Carga de gas para aire acondicionado</w:t>
            </w:r>
          </w:p>
        </w:tc>
        <w:tc>
          <w:tcPr>
            <w:tcW w:w="886" w:type="dxa"/>
            <w:shd w:val="clear" w:color="auto" w:fill="FFFFFF" w:themeFill="background1"/>
            <w:vAlign w:val="center"/>
          </w:tcPr>
          <w:p w14:paraId="0E56B6A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FA9156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4A7053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680891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C181D5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242A27E3"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048F96C"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0A95626E"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23CB9C3B" w14:textId="77777777" w:rsidTr="00B90945">
        <w:trPr>
          <w:trHeight w:val="20"/>
        </w:trPr>
        <w:tc>
          <w:tcPr>
            <w:tcW w:w="1493" w:type="dxa"/>
            <w:shd w:val="clear" w:color="auto" w:fill="FFFFFF" w:themeFill="background1"/>
            <w:vAlign w:val="center"/>
          </w:tcPr>
          <w:p w14:paraId="7EF6FD83"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bujía</w:t>
            </w:r>
          </w:p>
        </w:tc>
        <w:tc>
          <w:tcPr>
            <w:tcW w:w="886" w:type="dxa"/>
            <w:shd w:val="clear" w:color="auto" w:fill="FFFFFF" w:themeFill="background1"/>
            <w:vAlign w:val="center"/>
          </w:tcPr>
          <w:p w14:paraId="64687A5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72A6BD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1780A3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52BFA0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322CA0A"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8AD94A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62CE59F"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6371E784"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7C142ADF" w14:textId="77777777" w:rsidTr="00B90945">
        <w:trPr>
          <w:trHeight w:val="20"/>
        </w:trPr>
        <w:tc>
          <w:tcPr>
            <w:tcW w:w="1493" w:type="dxa"/>
            <w:shd w:val="clear" w:color="auto" w:fill="FFFFFF" w:themeFill="background1"/>
            <w:vAlign w:val="center"/>
          </w:tcPr>
          <w:p w14:paraId="55353EC7"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inyectores</w:t>
            </w:r>
          </w:p>
        </w:tc>
        <w:tc>
          <w:tcPr>
            <w:tcW w:w="886" w:type="dxa"/>
            <w:shd w:val="clear" w:color="auto" w:fill="FFFFFF" w:themeFill="background1"/>
            <w:vAlign w:val="center"/>
          </w:tcPr>
          <w:p w14:paraId="76B62CB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5DF1D56"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1B753B9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B7BF76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DCF2BA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6FCB25B2"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F72110D"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36051570" w14:textId="77777777" w:rsidR="00B90945" w:rsidRPr="003172E9" w:rsidRDefault="00B90945" w:rsidP="00B90945">
            <w:pPr>
              <w:jc w:val="center"/>
              <w:textAlignment w:val="baseline"/>
              <w:rPr>
                <w:rFonts w:cs="Arial"/>
                <w:color w:val="000000"/>
                <w:sz w:val="14"/>
                <w:szCs w:val="14"/>
                <w:lang w:eastAsia="es-MX"/>
              </w:rPr>
            </w:pPr>
          </w:p>
        </w:tc>
      </w:tr>
      <w:tr w:rsidR="00B90945" w:rsidRPr="00591618" w14:paraId="4D9684DB" w14:textId="77777777" w:rsidTr="00B90945">
        <w:trPr>
          <w:trHeight w:val="20"/>
        </w:trPr>
        <w:tc>
          <w:tcPr>
            <w:tcW w:w="1493" w:type="dxa"/>
            <w:shd w:val="clear" w:color="auto" w:fill="FFFFFF" w:themeFill="background1"/>
            <w:vAlign w:val="center"/>
          </w:tcPr>
          <w:p w14:paraId="2CBDAE44" w14:textId="77777777" w:rsidR="00B90945" w:rsidRPr="003172E9" w:rsidRDefault="00B90945" w:rsidP="00092D4E">
            <w:pPr>
              <w:textAlignment w:val="baseline"/>
              <w:rPr>
                <w:rFonts w:cs="Arial"/>
                <w:color w:val="000000"/>
                <w:sz w:val="14"/>
                <w:szCs w:val="14"/>
                <w:lang w:eastAsia="es-MX"/>
              </w:rPr>
            </w:pPr>
            <w:r w:rsidRPr="003172E9">
              <w:rPr>
                <w:rFonts w:cs="Arial"/>
                <w:color w:val="000000"/>
                <w:sz w:val="14"/>
                <w:szCs w:val="14"/>
                <w:lang w:eastAsia="es-MX"/>
              </w:rPr>
              <w:t>Cambio de abrazaderas para mangueras</w:t>
            </w:r>
          </w:p>
        </w:tc>
        <w:tc>
          <w:tcPr>
            <w:tcW w:w="886" w:type="dxa"/>
            <w:shd w:val="clear" w:color="auto" w:fill="FFFFFF" w:themeFill="background1"/>
            <w:vAlign w:val="center"/>
          </w:tcPr>
          <w:p w14:paraId="03D326EC"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688D265"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59FC6267"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257F0F8"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42C434FB"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7C3167AF" w14:textId="77777777" w:rsidR="00B90945" w:rsidRPr="003172E9" w:rsidRDefault="00B90945" w:rsidP="00B90945">
            <w:pPr>
              <w:jc w:val="center"/>
              <w:textAlignment w:val="baseline"/>
              <w:rPr>
                <w:rFonts w:cs="Arial"/>
                <w:color w:val="000000"/>
                <w:sz w:val="14"/>
                <w:szCs w:val="14"/>
                <w:lang w:eastAsia="es-MX"/>
              </w:rPr>
            </w:pPr>
          </w:p>
        </w:tc>
        <w:tc>
          <w:tcPr>
            <w:tcW w:w="886" w:type="dxa"/>
            <w:shd w:val="clear" w:color="auto" w:fill="FFFFFF" w:themeFill="background1"/>
            <w:vAlign w:val="center"/>
          </w:tcPr>
          <w:p w14:paraId="0E639100" w14:textId="77777777" w:rsidR="00B90945" w:rsidRPr="003172E9" w:rsidRDefault="00B90945" w:rsidP="00B90945">
            <w:pPr>
              <w:jc w:val="center"/>
              <w:textAlignment w:val="baseline"/>
              <w:rPr>
                <w:rFonts w:cs="Arial"/>
                <w:color w:val="000000"/>
                <w:sz w:val="14"/>
                <w:szCs w:val="14"/>
                <w:lang w:eastAsia="es-MX"/>
              </w:rPr>
            </w:pPr>
          </w:p>
        </w:tc>
        <w:tc>
          <w:tcPr>
            <w:tcW w:w="887" w:type="dxa"/>
            <w:shd w:val="clear" w:color="auto" w:fill="FFFFFF" w:themeFill="background1"/>
            <w:vAlign w:val="center"/>
          </w:tcPr>
          <w:p w14:paraId="1CBE5A2F" w14:textId="77777777" w:rsidR="00B90945" w:rsidRPr="003172E9" w:rsidRDefault="00B90945" w:rsidP="00B90945">
            <w:pPr>
              <w:jc w:val="center"/>
              <w:textAlignment w:val="baseline"/>
              <w:rPr>
                <w:rFonts w:cs="Arial"/>
                <w:color w:val="000000"/>
                <w:sz w:val="14"/>
                <w:szCs w:val="14"/>
                <w:lang w:eastAsia="es-MX"/>
              </w:rPr>
            </w:pPr>
          </w:p>
        </w:tc>
      </w:tr>
      <w:tr w:rsidR="00B90945" w:rsidRPr="00C322B6" w14:paraId="1A464414" w14:textId="77777777" w:rsidTr="00B90945">
        <w:trPr>
          <w:trHeight w:val="20"/>
        </w:trPr>
        <w:tc>
          <w:tcPr>
            <w:tcW w:w="1493" w:type="dxa"/>
            <w:shd w:val="clear" w:color="auto" w:fill="FFFFFF" w:themeFill="background1"/>
            <w:vAlign w:val="center"/>
          </w:tcPr>
          <w:p w14:paraId="22739FD9" w14:textId="77777777" w:rsidR="00B90945" w:rsidRPr="003172E9" w:rsidRDefault="00B90945" w:rsidP="00092D4E">
            <w:pPr>
              <w:textAlignment w:val="baseline"/>
              <w:rPr>
                <w:rFonts w:cs="Arial"/>
                <w:b/>
                <w:color w:val="000000"/>
                <w:sz w:val="14"/>
                <w:szCs w:val="14"/>
                <w:lang w:eastAsia="es-MX"/>
              </w:rPr>
            </w:pPr>
            <w:r w:rsidRPr="003172E9">
              <w:rPr>
                <w:rFonts w:cs="Arial"/>
                <w:b/>
                <w:color w:val="000000"/>
                <w:sz w:val="14"/>
                <w:szCs w:val="14"/>
                <w:lang w:eastAsia="es-MX"/>
              </w:rPr>
              <w:t>Subtotales antes de IVA</w:t>
            </w:r>
          </w:p>
        </w:tc>
        <w:tc>
          <w:tcPr>
            <w:tcW w:w="886" w:type="dxa"/>
            <w:shd w:val="clear" w:color="auto" w:fill="FFFFFF" w:themeFill="background1"/>
            <w:vAlign w:val="center"/>
          </w:tcPr>
          <w:p w14:paraId="48C81CF3"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400B7D4E"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13D2E9D0"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1D608730"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1B2EFFE0"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751AFA21" w14:textId="77777777" w:rsidR="00B90945" w:rsidRPr="003172E9" w:rsidRDefault="00B90945" w:rsidP="00B90945">
            <w:pPr>
              <w:jc w:val="center"/>
              <w:textAlignment w:val="baseline"/>
              <w:rPr>
                <w:rFonts w:cs="Arial"/>
                <w:b/>
                <w:color w:val="000000"/>
                <w:sz w:val="14"/>
                <w:szCs w:val="14"/>
                <w:lang w:eastAsia="es-MX"/>
              </w:rPr>
            </w:pPr>
          </w:p>
        </w:tc>
        <w:tc>
          <w:tcPr>
            <w:tcW w:w="886" w:type="dxa"/>
            <w:shd w:val="clear" w:color="auto" w:fill="FFFFFF" w:themeFill="background1"/>
            <w:vAlign w:val="center"/>
          </w:tcPr>
          <w:p w14:paraId="26FAC850" w14:textId="77777777" w:rsidR="00B90945" w:rsidRPr="003172E9" w:rsidRDefault="00B90945" w:rsidP="00B90945">
            <w:pPr>
              <w:jc w:val="center"/>
              <w:textAlignment w:val="baseline"/>
              <w:rPr>
                <w:rFonts w:cs="Arial"/>
                <w:b/>
                <w:color w:val="000000"/>
                <w:sz w:val="14"/>
                <w:szCs w:val="14"/>
                <w:lang w:eastAsia="es-MX"/>
              </w:rPr>
            </w:pPr>
          </w:p>
        </w:tc>
        <w:tc>
          <w:tcPr>
            <w:tcW w:w="887" w:type="dxa"/>
            <w:shd w:val="clear" w:color="auto" w:fill="FFFFFF" w:themeFill="background1"/>
            <w:vAlign w:val="center"/>
          </w:tcPr>
          <w:p w14:paraId="7DE37682" w14:textId="77777777" w:rsidR="00B90945" w:rsidRPr="003172E9" w:rsidRDefault="00B90945" w:rsidP="00B90945">
            <w:pPr>
              <w:jc w:val="center"/>
              <w:textAlignment w:val="baseline"/>
              <w:rPr>
                <w:rFonts w:cs="Arial"/>
                <w:b/>
                <w:color w:val="000000"/>
                <w:sz w:val="14"/>
                <w:szCs w:val="14"/>
                <w:lang w:eastAsia="es-MX"/>
              </w:rPr>
            </w:pPr>
          </w:p>
        </w:tc>
      </w:tr>
    </w:tbl>
    <w:p w14:paraId="14AE67A5" w14:textId="77777777" w:rsidR="00B90945" w:rsidRDefault="00B90945" w:rsidP="00B90945">
      <w:pPr>
        <w:rPr>
          <w:rFonts w:cs="Arial"/>
          <w:b/>
          <w:lang w:eastAsia="es-MX"/>
        </w:rPr>
      </w:pPr>
    </w:p>
    <w:p w14:paraId="7DB7E1AA" w14:textId="77777777" w:rsidR="00464D13" w:rsidRPr="00FD5193" w:rsidRDefault="00464D13" w:rsidP="00464D13">
      <w:pPr>
        <w:jc w:val="both"/>
        <w:textAlignment w:val="baseline"/>
        <w:rPr>
          <w:rFonts w:cs="Arial"/>
          <w:b/>
          <w:bCs/>
          <w:lang w:eastAsia="es-MX"/>
        </w:rPr>
      </w:pPr>
    </w:p>
    <w:p w14:paraId="02A7293D" w14:textId="77777777" w:rsidR="00FC7F41" w:rsidRPr="004E01E1" w:rsidRDefault="00FC7F41" w:rsidP="00FC7F41">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p>
    <w:p w14:paraId="12592FEC" w14:textId="77777777" w:rsidR="00464D13" w:rsidRDefault="00464D13" w:rsidP="00464D13">
      <w:pPr>
        <w:textAlignment w:val="baseline"/>
        <w:rPr>
          <w:rFonts w:cs="Arial"/>
          <w:lang w:eastAsia="es-MX"/>
        </w:rPr>
      </w:pPr>
    </w:p>
    <w:p w14:paraId="3FFE89E4" w14:textId="40E7AD4A"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3B5E255E"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473D49">
        <w:rPr>
          <w:rFonts w:eastAsiaTheme="minorEastAsia" w:cs="Arial"/>
          <w:b/>
          <w:bCs/>
          <w:color w:val="000000" w:themeColor="text1"/>
          <w:w w:val="110"/>
          <w:sz w:val="20"/>
          <w:szCs w:val="20"/>
          <w:lang w:val="es-MX" w:eastAsia="en-US"/>
        </w:rPr>
        <w:t>-</w:t>
      </w:r>
      <w:r w:rsidR="00D7412E" w:rsidRPr="00473D49">
        <w:rPr>
          <w:rFonts w:eastAsiaTheme="minorEastAsia" w:cs="Arial"/>
          <w:b/>
          <w:bCs/>
          <w:color w:val="000000" w:themeColor="text1"/>
          <w:w w:val="110"/>
          <w:sz w:val="20"/>
          <w:szCs w:val="20"/>
          <w:lang w:val="es-MX" w:eastAsia="en-US"/>
        </w:rPr>
        <w:t>LP</w:t>
      </w:r>
      <w:r w:rsidR="004B1A80" w:rsidRPr="00473D49">
        <w:rPr>
          <w:rFonts w:eastAsiaTheme="minorEastAsia" w:cs="Arial"/>
          <w:b/>
          <w:bCs/>
          <w:color w:val="000000" w:themeColor="text1"/>
          <w:w w:val="110"/>
          <w:sz w:val="20"/>
          <w:szCs w:val="20"/>
          <w:lang w:val="es-MX" w:eastAsia="en-US"/>
        </w:rPr>
        <w:t>20</w:t>
      </w:r>
      <w:r w:rsidR="003C454C" w:rsidRPr="00473D49">
        <w:rPr>
          <w:rFonts w:eastAsiaTheme="minorEastAsia" w:cs="Arial"/>
          <w:b/>
          <w:bCs/>
          <w:color w:val="000000" w:themeColor="text1"/>
          <w:w w:val="110"/>
          <w:sz w:val="20"/>
          <w:szCs w:val="20"/>
          <w:lang w:val="es-MX" w:eastAsia="en-US"/>
        </w:rPr>
        <w:t>-2</w:t>
      </w:r>
      <w:r w:rsidR="00185D7E" w:rsidRPr="00473D49">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661B1F28"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473D49">
        <w:rPr>
          <w:rFonts w:eastAsiaTheme="minorEastAsia" w:cs="Arial"/>
          <w:b/>
          <w:bCs/>
          <w:color w:val="000000" w:themeColor="text1"/>
          <w:w w:val="110"/>
          <w:sz w:val="20"/>
          <w:szCs w:val="20"/>
          <w:lang w:val="es-MX" w:eastAsia="en-US"/>
        </w:rPr>
        <w:t>LP</w:t>
      </w:r>
      <w:r w:rsidR="004B1A80" w:rsidRPr="00473D49">
        <w:rPr>
          <w:rFonts w:eastAsiaTheme="minorEastAsia" w:cs="Arial"/>
          <w:b/>
          <w:bCs/>
          <w:color w:val="000000" w:themeColor="text1"/>
          <w:w w:val="110"/>
          <w:sz w:val="20"/>
          <w:szCs w:val="20"/>
          <w:lang w:val="es-MX" w:eastAsia="en-US"/>
        </w:rPr>
        <w:t>20</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0ECE0BED"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473D49">
        <w:rPr>
          <w:rFonts w:cs="Arial"/>
          <w:b/>
          <w:bCs/>
          <w:sz w:val="20"/>
          <w:szCs w:val="20"/>
        </w:rPr>
        <w:t>LP</w:t>
      </w:r>
      <w:r w:rsidR="004B1A80" w:rsidRPr="00473D49">
        <w:rPr>
          <w:rFonts w:cs="Arial"/>
          <w:b/>
          <w:bCs/>
          <w:sz w:val="20"/>
          <w:szCs w:val="20"/>
        </w:rPr>
        <w:t>20</w:t>
      </w:r>
      <w:r w:rsidR="003C454C" w:rsidRPr="00473D49">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70222A21"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473D49">
        <w:rPr>
          <w:rFonts w:cs="Arial"/>
          <w:b/>
          <w:bCs/>
          <w:sz w:val="20"/>
          <w:szCs w:val="20"/>
        </w:rPr>
        <w:t>LP</w:t>
      </w:r>
      <w:r w:rsidR="004B1A80" w:rsidRPr="00473D49">
        <w:rPr>
          <w:rFonts w:cs="Arial"/>
          <w:b/>
          <w:bCs/>
          <w:sz w:val="20"/>
          <w:szCs w:val="20"/>
        </w:rPr>
        <w:t>20</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E178491" w14:textId="77A90880" w:rsidR="00CB491D" w:rsidRPr="00473D49" w:rsidRDefault="00FA5606" w:rsidP="001C2646">
      <w:pPr>
        <w:pBdr>
          <w:top w:val="single" w:sz="2" w:space="1" w:color="auto"/>
          <w:left w:val="single" w:sz="2" w:space="4" w:color="auto"/>
          <w:bottom w:val="single" w:sz="2" w:space="0"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1C2646" w:rsidRPr="00473D49">
        <w:rPr>
          <w:rFonts w:cs="Arial"/>
          <w:b/>
          <w:sz w:val="20"/>
          <w:szCs w:val="20"/>
          <w:lang w:val="es-MX"/>
        </w:rPr>
        <w:t>Nota informativa para participantes de países miembros de la Organización para la Cooperación y el Desarrollo Económico (OCDE)</w:t>
      </w:r>
    </w:p>
    <w:p w14:paraId="6F43FAC7" w14:textId="77777777" w:rsidR="00737F2C" w:rsidRPr="00473D49" w:rsidRDefault="00737F2C" w:rsidP="00D6793C">
      <w:pPr>
        <w:jc w:val="center"/>
        <w:rPr>
          <w:rFonts w:cs="Arial"/>
          <w:b/>
          <w:sz w:val="20"/>
          <w:szCs w:val="20"/>
          <w:lang w:val="es-MX"/>
        </w:rPr>
      </w:pPr>
    </w:p>
    <w:p w14:paraId="065B02ED" w14:textId="77777777" w:rsidR="00E17B8B" w:rsidRPr="00473D49" w:rsidRDefault="00E17B8B" w:rsidP="00D6793C">
      <w:pPr>
        <w:jc w:val="both"/>
        <w:rPr>
          <w:rFonts w:cs="Arial"/>
          <w:sz w:val="20"/>
          <w:szCs w:val="20"/>
          <w:lang w:val="es-MX"/>
        </w:rPr>
      </w:pPr>
    </w:p>
    <w:p w14:paraId="4C844BCE" w14:textId="6CC516AA" w:rsidR="00737F2C" w:rsidRPr="00AC5E4D" w:rsidRDefault="00E17B8B" w:rsidP="00D6793C">
      <w:pPr>
        <w:jc w:val="both"/>
        <w:rPr>
          <w:rFonts w:cs="Arial"/>
          <w:sz w:val="20"/>
          <w:szCs w:val="20"/>
          <w:lang w:val="es-MX"/>
        </w:rPr>
      </w:pPr>
      <w:r w:rsidRPr="00473D49">
        <w:rPr>
          <w:rFonts w:cs="Arial"/>
          <w:sz w:val="20"/>
          <w:szCs w:val="20"/>
          <w:lang w:val="es-MX"/>
        </w:rPr>
        <w:t>El compromiso de México en el combate a la corrupción ha trascendido nuestras fronteras y el ámbito de acción del Gobierno Federal. En el plano internacional y como miembro de OCDE</w:t>
      </w:r>
      <w:r w:rsidR="00737F2C" w:rsidRPr="00AC5E4D">
        <w:rPr>
          <w:rFonts w:cs="Arial"/>
          <w:sz w:val="20"/>
          <w:szCs w:val="20"/>
          <w:lang w:val="es-MX"/>
        </w:rPr>
        <w:t xml:space="preserve"> y firmante de la </w:t>
      </w:r>
      <w:r w:rsidR="00737F2C" w:rsidRPr="00AC5E4D">
        <w:rPr>
          <w:rFonts w:cs="Arial"/>
          <w:b/>
          <w:sz w:val="20"/>
          <w:szCs w:val="20"/>
          <w:lang w:val="es-MX"/>
        </w:rPr>
        <w:t>convención para combatir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4C4DB1C1" w:rsidR="00185D7E" w:rsidRPr="00185D7E" w:rsidRDefault="000B2316"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5BA928D4"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385217E0"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0B2316">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06C099C7" w:rsidR="00185D7E" w:rsidRPr="00185D7E" w:rsidRDefault="00185D7E" w:rsidP="002E2036">
      <w:pPr>
        <w:jc w:val="both"/>
        <w:rPr>
          <w:rFonts w:cs="Arial"/>
          <w:bCs/>
          <w:sz w:val="20"/>
          <w:szCs w:val="20"/>
        </w:rPr>
      </w:pPr>
      <w:r w:rsidRPr="00185D7E">
        <w:rPr>
          <w:rFonts w:cs="Arial"/>
          <w:bCs/>
          <w:sz w:val="20"/>
          <w:szCs w:val="20"/>
        </w:rPr>
        <w:t xml:space="preserve">Décima </w:t>
      </w:r>
      <w:r w:rsidR="000B2316">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39546B0B" w14:textId="77777777" w:rsidR="00FC7F41" w:rsidRPr="00446FF0" w:rsidRDefault="00FC7F41" w:rsidP="00FC7F41">
      <w:pPr>
        <w:tabs>
          <w:tab w:val="left" w:pos="1276"/>
        </w:tabs>
        <w:jc w:val="both"/>
        <w:rPr>
          <w:rFonts w:eastAsia="Arial" w:cs="Arial"/>
          <w:b/>
          <w:i/>
          <w:iCs/>
          <w:color w:val="000000" w:themeColor="text1"/>
          <w:sz w:val="20"/>
          <w:szCs w:val="20"/>
        </w:rPr>
      </w:pPr>
      <w:r w:rsidRPr="00446FF0">
        <w:rPr>
          <w:rFonts w:cs="Arial"/>
          <w:b/>
          <w:bCs/>
          <w:color w:val="000000" w:themeColor="text1"/>
          <w:sz w:val="20"/>
          <w:szCs w:val="20"/>
          <w:shd w:val="clear" w:color="auto" w:fill="FFFFFF"/>
        </w:rPr>
        <w:t>“SERVICIO DE MANTENIMIENTO PREVENTIVO Y CORRECTIVO DEL PARQUE VEHICULAR DE LA COMISIÓN FEDERAL DE COMPETENCIA ECONÓMICA PARA EL EJERCICIO 2025”</w:t>
      </w:r>
    </w:p>
    <w:p w14:paraId="769B56F7" w14:textId="77777777" w:rsidR="00FC7F41" w:rsidRPr="00446FF0" w:rsidRDefault="00FC7F41" w:rsidP="00FC7F41">
      <w:pPr>
        <w:jc w:val="center"/>
        <w:rPr>
          <w:rFonts w:cs="Arial"/>
          <w:b/>
          <w:color w:val="000000" w:themeColor="text1"/>
          <w:sz w:val="20"/>
          <w:szCs w:val="20"/>
        </w:rPr>
      </w:pPr>
    </w:p>
    <w:p w14:paraId="3703672D" w14:textId="77777777" w:rsidR="00446FF0" w:rsidRPr="00446FF0" w:rsidRDefault="00446FF0" w:rsidP="00446FF0">
      <w:pPr>
        <w:textAlignment w:val="baseline"/>
        <w:rPr>
          <w:rFonts w:cs="Arial"/>
          <w:color w:val="000000" w:themeColor="text1"/>
          <w:sz w:val="20"/>
          <w:szCs w:val="20"/>
          <w:lang w:eastAsia="es-MX"/>
        </w:rPr>
      </w:pPr>
    </w:p>
    <w:p w14:paraId="1899F614" w14:textId="77777777" w:rsidR="00446FF0" w:rsidRPr="00446FF0" w:rsidRDefault="00446FF0" w:rsidP="00DA6012">
      <w:pPr>
        <w:pStyle w:val="Prrafodelista"/>
        <w:numPr>
          <w:ilvl w:val="0"/>
          <w:numId w:val="47"/>
        </w:numPr>
        <w:contextualSpacing/>
        <w:jc w:val="both"/>
        <w:rPr>
          <w:rFonts w:cs="Arial"/>
          <w:b/>
          <w:color w:val="000000" w:themeColor="text1"/>
          <w:sz w:val="20"/>
          <w:szCs w:val="20"/>
          <w:u w:val="single"/>
        </w:rPr>
      </w:pPr>
      <w:r w:rsidRPr="00446FF0">
        <w:rPr>
          <w:rFonts w:cs="Arial"/>
          <w:b/>
          <w:color w:val="000000" w:themeColor="text1"/>
          <w:sz w:val="20"/>
          <w:szCs w:val="20"/>
          <w:u w:val="single"/>
        </w:rPr>
        <w:t>Nombre del servicio a contratar:</w:t>
      </w:r>
    </w:p>
    <w:p w14:paraId="658210BD" w14:textId="77777777" w:rsidR="00446FF0" w:rsidRPr="00446FF0" w:rsidRDefault="00446FF0" w:rsidP="00446FF0">
      <w:pPr>
        <w:textAlignment w:val="baseline"/>
        <w:rPr>
          <w:rFonts w:cs="Arial"/>
          <w:color w:val="000000" w:themeColor="text1"/>
          <w:sz w:val="20"/>
          <w:szCs w:val="20"/>
          <w:lang w:eastAsia="es-MX"/>
        </w:rPr>
      </w:pPr>
    </w:p>
    <w:p w14:paraId="49C91AB2" w14:textId="77777777" w:rsidR="00446FF0" w:rsidRPr="00446FF0" w:rsidRDefault="00446FF0" w:rsidP="00446FF0">
      <w:pPr>
        <w:textAlignment w:val="baseline"/>
        <w:rPr>
          <w:rFonts w:cs="Arial"/>
          <w:color w:val="000000" w:themeColor="text1"/>
          <w:sz w:val="20"/>
          <w:szCs w:val="20"/>
          <w:lang w:eastAsia="es-MX"/>
        </w:rPr>
      </w:pPr>
      <w:r w:rsidRPr="00446FF0">
        <w:rPr>
          <w:rFonts w:cs="Arial"/>
          <w:color w:val="000000" w:themeColor="text1"/>
          <w:sz w:val="20"/>
          <w:szCs w:val="20"/>
          <w:lang w:eastAsia="es-MX"/>
        </w:rPr>
        <w:t>Servicio de mantenimiento preventivo y correctivo del parque vehicular de la Comisión Federal de Competencia Económica para el ejercicio 2025.</w:t>
      </w:r>
    </w:p>
    <w:p w14:paraId="4311F80E" w14:textId="77777777" w:rsidR="00446FF0" w:rsidRPr="00446FF0" w:rsidRDefault="00446FF0" w:rsidP="00446FF0">
      <w:pPr>
        <w:textAlignment w:val="baseline"/>
        <w:rPr>
          <w:rFonts w:cs="Arial"/>
          <w:color w:val="000000" w:themeColor="text1"/>
          <w:sz w:val="20"/>
          <w:szCs w:val="20"/>
          <w:lang w:eastAsia="es-MX"/>
        </w:rPr>
      </w:pPr>
    </w:p>
    <w:p w14:paraId="2365FF50" w14:textId="77777777" w:rsidR="00446FF0" w:rsidRPr="00446FF0" w:rsidRDefault="00446FF0" w:rsidP="00DA6012">
      <w:pPr>
        <w:pStyle w:val="Prrafodelista"/>
        <w:numPr>
          <w:ilvl w:val="0"/>
          <w:numId w:val="47"/>
        </w:numPr>
        <w:contextualSpacing/>
        <w:jc w:val="both"/>
        <w:rPr>
          <w:rFonts w:cs="Arial"/>
          <w:b/>
          <w:color w:val="000000" w:themeColor="text1"/>
          <w:sz w:val="20"/>
          <w:szCs w:val="20"/>
          <w:u w:val="single"/>
        </w:rPr>
      </w:pPr>
      <w:r w:rsidRPr="00446FF0">
        <w:rPr>
          <w:rFonts w:cs="Arial"/>
          <w:b/>
          <w:color w:val="000000" w:themeColor="text1"/>
          <w:sz w:val="20"/>
          <w:szCs w:val="20"/>
          <w:u w:val="single"/>
        </w:rPr>
        <w:t>Objetivo:</w:t>
      </w:r>
    </w:p>
    <w:p w14:paraId="1B006BD1" w14:textId="77777777" w:rsidR="00446FF0" w:rsidRPr="00446FF0" w:rsidRDefault="00446FF0" w:rsidP="00446FF0">
      <w:pPr>
        <w:jc w:val="both"/>
        <w:rPr>
          <w:rFonts w:cs="Arial"/>
          <w:b/>
          <w:color w:val="000000" w:themeColor="text1"/>
          <w:sz w:val="20"/>
          <w:szCs w:val="20"/>
          <w:u w:val="single"/>
        </w:rPr>
      </w:pPr>
    </w:p>
    <w:p w14:paraId="7A34FCE6"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Contar con el servicio de mantenimiento preventivo y correctivo del parque vehicular de la Comisión Federal de Competencia Económica (Comisión o Cofece) durante el periodo comprendido del 01 de enero al 31 de diciembre de 2025, de conformidad con las condiciones, características y especificaciones descritas en el presente Anexo Técnico; dicho parque vehicular se integra por las siguientes unidades: </w:t>
      </w:r>
    </w:p>
    <w:p w14:paraId="5DD70ACC"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
        <w:gridCol w:w="1596"/>
        <w:gridCol w:w="2530"/>
        <w:gridCol w:w="839"/>
        <w:gridCol w:w="1559"/>
        <w:gridCol w:w="1276"/>
      </w:tblGrid>
      <w:tr w:rsidR="00446FF0" w:rsidRPr="00446FF0" w14:paraId="411F6D07" w14:textId="77777777" w:rsidTr="00DA6012">
        <w:trPr>
          <w:trHeight w:val="250"/>
        </w:trPr>
        <w:tc>
          <w:tcPr>
            <w:tcW w:w="981" w:type="dxa"/>
            <w:tcBorders>
              <w:top w:val="single" w:sz="6" w:space="0" w:color="auto"/>
              <w:left w:val="single" w:sz="6" w:space="0" w:color="auto"/>
              <w:bottom w:val="nil"/>
              <w:right w:val="single" w:sz="6" w:space="0" w:color="auto"/>
            </w:tcBorders>
            <w:shd w:val="clear" w:color="auto" w:fill="BFBFBF"/>
            <w:vAlign w:val="center"/>
            <w:hideMark/>
          </w:tcPr>
          <w:p w14:paraId="1DC62F12" w14:textId="6446C95F"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Cantidad</w:t>
            </w:r>
          </w:p>
        </w:tc>
        <w:tc>
          <w:tcPr>
            <w:tcW w:w="1596" w:type="dxa"/>
            <w:tcBorders>
              <w:top w:val="single" w:sz="6" w:space="0" w:color="auto"/>
              <w:left w:val="single" w:sz="6" w:space="0" w:color="auto"/>
              <w:bottom w:val="nil"/>
              <w:right w:val="single" w:sz="6" w:space="0" w:color="auto"/>
            </w:tcBorders>
            <w:shd w:val="clear" w:color="auto" w:fill="BFBFBF"/>
            <w:vAlign w:val="center"/>
            <w:hideMark/>
          </w:tcPr>
          <w:p w14:paraId="57087BC9" w14:textId="73979F07"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Descripción</w:t>
            </w:r>
          </w:p>
        </w:tc>
        <w:tc>
          <w:tcPr>
            <w:tcW w:w="2530" w:type="dxa"/>
            <w:tcBorders>
              <w:top w:val="single" w:sz="6" w:space="0" w:color="auto"/>
              <w:left w:val="single" w:sz="6" w:space="0" w:color="auto"/>
              <w:bottom w:val="nil"/>
              <w:right w:val="single" w:sz="6" w:space="0" w:color="auto"/>
            </w:tcBorders>
            <w:shd w:val="clear" w:color="auto" w:fill="BFBFBF"/>
            <w:vAlign w:val="center"/>
            <w:hideMark/>
          </w:tcPr>
          <w:p w14:paraId="7B81BB56" w14:textId="1ABCD7D7"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Marca</w:t>
            </w:r>
          </w:p>
        </w:tc>
        <w:tc>
          <w:tcPr>
            <w:tcW w:w="839" w:type="dxa"/>
            <w:tcBorders>
              <w:top w:val="single" w:sz="6" w:space="0" w:color="auto"/>
              <w:left w:val="single" w:sz="6" w:space="0" w:color="auto"/>
              <w:bottom w:val="nil"/>
              <w:right w:val="single" w:sz="6" w:space="0" w:color="auto"/>
            </w:tcBorders>
            <w:shd w:val="clear" w:color="auto" w:fill="BFBFBF"/>
            <w:vAlign w:val="center"/>
            <w:hideMark/>
          </w:tcPr>
          <w:p w14:paraId="3AFCD2F8" w14:textId="59B1162A"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Año</w:t>
            </w:r>
          </w:p>
        </w:tc>
        <w:tc>
          <w:tcPr>
            <w:tcW w:w="1559" w:type="dxa"/>
            <w:tcBorders>
              <w:top w:val="single" w:sz="6" w:space="0" w:color="auto"/>
              <w:left w:val="single" w:sz="6" w:space="0" w:color="auto"/>
              <w:bottom w:val="nil"/>
              <w:right w:val="single" w:sz="6" w:space="0" w:color="auto"/>
            </w:tcBorders>
            <w:shd w:val="clear" w:color="auto" w:fill="BFBFBF"/>
            <w:vAlign w:val="center"/>
            <w:hideMark/>
          </w:tcPr>
          <w:p w14:paraId="10365055" w14:textId="79AC38E6"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Cilindraje</w:t>
            </w:r>
          </w:p>
        </w:tc>
        <w:tc>
          <w:tcPr>
            <w:tcW w:w="1276" w:type="dxa"/>
            <w:tcBorders>
              <w:top w:val="single" w:sz="6" w:space="0" w:color="auto"/>
              <w:left w:val="single" w:sz="6" w:space="0" w:color="auto"/>
              <w:bottom w:val="nil"/>
              <w:right w:val="single" w:sz="6" w:space="0" w:color="auto"/>
            </w:tcBorders>
            <w:shd w:val="clear" w:color="auto" w:fill="BFBFBF"/>
            <w:vAlign w:val="center"/>
            <w:hideMark/>
          </w:tcPr>
          <w:p w14:paraId="0EB4975C" w14:textId="5F0FC21E" w:rsidR="00446FF0" w:rsidRPr="00446FF0" w:rsidRDefault="00446FF0" w:rsidP="00446FF0">
            <w:pPr>
              <w:jc w:val="center"/>
              <w:textAlignment w:val="baseline"/>
              <w:rPr>
                <w:rFonts w:cs="Arial"/>
                <w:color w:val="000000" w:themeColor="text1"/>
                <w:sz w:val="16"/>
                <w:szCs w:val="16"/>
                <w:lang w:eastAsia="es-MX"/>
              </w:rPr>
            </w:pPr>
            <w:r w:rsidRPr="00446FF0">
              <w:rPr>
                <w:rFonts w:cs="Arial"/>
                <w:b/>
                <w:color w:val="000000" w:themeColor="text1"/>
                <w:sz w:val="16"/>
                <w:szCs w:val="16"/>
                <w:lang w:eastAsia="es-MX"/>
              </w:rPr>
              <w:t>Kilometraje</w:t>
            </w:r>
          </w:p>
        </w:tc>
      </w:tr>
      <w:tr w:rsidR="00446FF0" w:rsidRPr="00446FF0" w14:paraId="70D061E8" w14:textId="77777777" w:rsidTr="00DA6012">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A67FC1" w14:textId="7A96EEC2"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8003A1" w14:textId="0B527DF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Camioneta Pasajeros</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7FC58" w14:textId="76B73F60"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 xml:space="preserve">DODGE RAM </w:t>
            </w:r>
            <w:proofErr w:type="spellStart"/>
            <w:r w:rsidRPr="00446FF0">
              <w:rPr>
                <w:rFonts w:cs="Arial"/>
                <w:color w:val="000000" w:themeColor="text1"/>
                <w:sz w:val="16"/>
                <w:szCs w:val="16"/>
                <w:lang w:eastAsia="es-MX"/>
              </w:rPr>
              <w:t>WAGON</w:t>
            </w:r>
            <w:proofErr w:type="spellEnd"/>
            <w:r w:rsidRPr="00446FF0">
              <w:rPr>
                <w:rFonts w:cs="Arial"/>
                <w:color w:val="000000" w:themeColor="text1"/>
                <w:sz w:val="16"/>
                <w:szCs w:val="16"/>
                <w:lang w:eastAsia="es-MX"/>
              </w:rPr>
              <w:t xml:space="preserve">  1500 </w:t>
            </w:r>
            <w:proofErr w:type="spellStart"/>
            <w:r w:rsidRPr="00446FF0">
              <w:rPr>
                <w:rFonts w:cs="Arial"/>
                <w:color w:val="000000" w:themeColor="text1"/>
                <w:sz w:val="16"/>
                <w:szCs w:val="16"/>
                <w:lang w:eastAsia="es-MX"/>
              </w:rPr>
              <w:t>SLT</w:t>
            </w:r>
            <w:proofErr w:type="spellEnd"/>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38B966" w14:textId="6F072D20"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2002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D5A96" w14:textId="015B0A2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93936"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90,843</w:t>
            </w:r>
          </w:p>
          <w:p w14:paraId="391484E4" w14:textId="77777777" w:rsidR="00446FF0" w:rsidRPr="00446FF0" w:rsidRDefault="00446FF0" w:rsidP="00446FF0">
            <w:pPr>
              <w:jc w:val="center"/>
              <w:textAlignment w:val="baseline"/>
              <w:rPr>
                <w:rFonts w:cs="Arial"/>
                <w:color w:val="000000" w:themeColor="text1"/>
                <w:sz w:val="16"/>
                <w:szCs w:val="16"/>
                <w:lang w:eastAsia="es-MX"/>
              </w:rPr>
            </w:pPr>
          </w:p>
          <w:p w14:paraId="633AE21D" w14:textId="77777777" w:rsidR="00446FF0" w:rsidRPr="00446FF0" w:rsidRDefault="00446FF0" w:rsidP="00446FF0">
            <w:pPr>
              <w:jc w:val="center"/>
              <w:textAlignment w:val="baseline"/>
              <w:rPr>
                <w:rFonts w:cs="Arial"/>
                <w:color w:val="000000" w:themeColor="text1"/>
                <w:sz w:val="16"/>
                <w:szCs w:val="16"/>
                <w:lang w:eastAsia="es-MX"/>
              </w:rPr>
            </w:pPr>
          </w:p>
          <w:p w14:paraId="650150B8" w14:textId="77777777" w:rsidR="00446FF0" w:rsidRPr="00446FF0" w:rsidRDefault="00446FF0" w:rsidP="00446FF0">
            <w:pPr>
              <w:jc w:val="center"/>
              <w:textAlignment w:val="baseline"/>
              <w:rPr>
                <w:rFonts w:cs="Arial"/>
                <w:color w:val="000000" w:themeColor="text1"/>
                <w:sz w:val="16"/>
                <w:szCs w:val="16"/>
                <w:lang w:eastAsia="es-MX"/>
              </w:rPr>
            </w:pPr>
          </w:p>
          <w:p w14:paraId="7E82890B" w14:textId="77777777" w:rsidR="00446FF0" w:rsidRPr="00446FF0" w:rsidRDefault="00446FF0" w:rsidP="00446FF0">
            <w:pPr>
              <w:jc w:val="center"/>
              <w:textAlignment w:val="baseline"/>
              <w:rPr>
                <w:rFonts w:cs="Arial"/>
                <w:color w:val="000000" w:themeColor="text1"/>
                <w:sz w:val="16"/>
                <w:szCs w:val="16"/>
                <w:lang w:eastAsia="es-MX"/>
              </w:rPr>
            </w:pPr>
          </w:p>
        </w:tc>
      </w:tr>
      <w:tr w:rsidR="00446FF0" w:rsidRPr="00446FF0" w14:paraId="1AE8842D" w14:textId="77777777" w:rsidTr="00DA6012">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48E550" w14:textId="1CA158CE"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91F46B" w14:textId="74D89A1F"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Camioneta Pasajeros</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A9C36" w14:textId="349D80F3"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 xml:space="preserve">FORD </w:t>
            </w:r>
            <w:proofErr w:type="spellStart"/>
            <w:r w:rsidRPr="00446FF0">
              <w:rPr>
                <w:rFonts w:cs="Arial"/>
                <w:color w:val="000000" w:themeColor="text1"/>
                <w:sz w:val="16"/>
                <w:szCs w:val="16"/>
                <w:lang w:eastAsia="es-MX"/>
              </w:rPr>
              <w:t>TRANSIT</w:t>
            </w:r>
            <w:proofErr w:type="spellEnd"/>
            <w:r w:rsidRPr="00446FF0">
              <w:rPr>
                <w:rFonts w:cs="Arial"/>
                <w:color w:val="000000" w:themeColor="text1"/>
                <w:sz w:val="16"/>
                <w:szCs w:val="16"/>
                <w:lang w:eastAsia="es-MX"/>
              </w:rPr>
              <w:t>- DIESEL</w:t>
            </w: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27C0AD" w14:textId="1968B8E1"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2009</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76678" w14:textId="618957F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C2D739"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38,713</w:t>
            </w:r>
          </w:p>
          <w:p w14:paraId="06C76014" w14:textId="77777777" w:rsidR="00446FF0" w:rsidRPr="00446FF0" w:rsidRDefault="00446FF0" w:rsidP="00446FF0">
            <w:pPr>
              <w:jc w:val="center"/>
              <w:textAlignment w:val="baseline"/>
              <w:rPr>
                <w:rFonts w:cs="Arial"/>
                <w:color w:val="000000" w:themeColor="text1"/>
                <w:sz w:val="16"/>
                <w:szCs w:val="16"/>
                <w:lang w:eastAsia="es-MX"/>
              </w:rPr>
            </w:pPr>
          </w:p>
          <w:p w14:paraId="29BDA5DA" w14:textId="77777777" w:rsidR="00446FF0" w:rsidRPr="00446FF0" w:rsidRDefault="00446FF0" w:rsidP="00446FF0">
            <w:pPr>
              <w:jc w:val="center"/>
              <w:textAlignment w:val="baseline"/>
              <w:rPr>
                <w:rFonts w:cs="Arial"/>
                <w:color w:val="000000" w:themeColor="text1"/>
                <w:sz w:val="16"/>
                <w:szCs w:val="16"/>
                <w:lang w:eastAsia="es-MX"/>
              </w:rPr>
            </w:pPr>
          </w:p>
          <w:p w14:paraId="6B9053B7" w14:textId="77777777" w:rsidR="00446FF0" w:rsidRPr="00446FF0" w:rsidRDefault="00446FF0" w:rsidP="00446FF0">
            <w:pPr>
              <w:jc w:val="center"/>
              <w:textAlignment w:val="baseline"/>
              <w:rPr>
                <w:rFonts w:cs="Arial"/>
                <w:color w:val="000000" w:themeColor="text1"/>
                <w:sz w:val="16"/>
                <w:szCs w:val="16"/>
                <w:lang w:eastAsia="es-MX"/>
              </w:rPr>
            </w:pPr>
          </w:p>
        </w:tc>
      </w:tr>
      <w:tr w:rsidR="00446FF0" w:rsidRPr="00446FF0" w14:paraId="7D6BE295" w14:textId="77777777" w:rsidTr="00DA6012">
        <w:trPr>
          <w:trHeight w:val="300"/>
        </w:trPr>
        <w:tc>
          <w:tcPr>
            <w:tcW w:w="9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236D04" w14:textId="6D00A2D4"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1A14E9" w14:textId="4C7381C5"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Motocicleta 250cc</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0FC0B" w14:textId="06464BFF"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YAMAHA V-</w:t>
            </w:r>
            <w:proofErr w:type="spellStart"/>
            <w:r w:rsidRPr="00446FF0">
              <w:rPr>
                <w:rFonts w:cs="Arial"/>
                <w:color w:val="000000" w:themeColor="text1"/>
                <w:sz w:val="16"/>
                <w:szCs w:val="16"/>
                <w:lang w:eastAsia="es-MX"/>
              </w:rPr>
              <w:t>STAR</w:t>
            </w:r>
            <w:proofErr w:type="spellEnd"/>
            <w:r w:rsidRPr="00446FF0">
              <w:rPr>
                <w:rFonts w:cs="Arial"/>
                <w:color w:val="000000" w:themeColor="text1"/>
                <w:sz w:val="16"/>
                <w:szCs w:val="16"/>
                <w:lang w:eastAsia="es-MX"/>
              </w:rPr>
              <w:t xml:space="preserve"> 250</w:t>
            </w: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F22431" w14:textId="51DE188D"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31862" w14:textId="5060CBCA"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tiempos, enfriado por aire, SOHC, 2 cilindros en V</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AB445C"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409</w:t>
            </w:r>
          </w:p>
          <w:p w14:paraId="016A78AF" w14:textId="77777777" w:rsidR="00446FF0" w:rsidRPr="00446FF0" w:rsidRDefault="00446FF0" w:rsidP="00446FF0">
            <w:pPr>
              <w:jc w:val="center"/>
              <w:textAlignment w:val="baseline"/>
              <w:rPr>
                <w:rFonts w:cs="Arial"/>
                <w:color w:val="000000" w:themeColor="text1"/>
                <w:sz w:val="16"/>
                <w:szCs w:val="16"/>
                <w:lang w:eastAsia="es-MX"/>
              </w:rPr>
            </w:pPr>
          </w:p>
          <w:p w14:paraId="6CA47D68" w14:textId="77777777" w:rsidR="00446FF0" w:rsidRPr="00446FF0" w:rsidRDefault="00446FF0" w:rsidP="00446FF0">
            <w:pPr>
              <w:jc w:val="center"/>
              <w:textAlignment w:val="baseline"/>
              <w:rPr>
                <w:rFonts w:cs="Arial"/>
                <w:color w:val="000000" w:themeColor="text1"/>
                <w:sz w:val="16"/>
                <w:szCs w:val="16"/>
                <w:lang w:eastAsia="es-MX"/>
              </w:rPr>
            </w:pPr>
          </w:p>
        </w:tc>
      </w:tr>
      <w:tr w:rsidR="00446FF0" w:rsidRPr="00446FF0" w14:paraId="0428B4EB" w14:textId="77777777" w:rsidTr="00DA6012">
        <w:trPr>
          <w:trHeight w:val="302"/>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2EE077C6" w14:textId="2C76D3CF"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745FB454" w14:textId="65A8745A" w:rsidR="00446FF0" w:rsidRPr="00446FF0" w:rsidRDefault="00446FF0" w:rsidP="00446FF0">
            <w:pPr>
              <w:jc w:val="center"/>
              <w:textAlignment w:val="baseline"/>
              <w:rPr>
                <w:rFonts w:cs="Arial"/>
                <w:color w:val="000000" w:themeColor="text1"/>
                <w:sz w:val="16"/>
                <w:szCs w:val="16"/>
                <w:lang w:eastAsia="es-MX"/>
              </w:rPr>
            </w:pP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1695ECB6" w14:textId="0A849DD4"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 xml:space="preserve">TOYOTA COROLLA CV TRANSMISIÓN </w:t>
            </w:r>
            <w:proofErr w:type="spellStart"/>
            <w:r w:rsidRPr="00446FF0">
              <w:rPr>
                <w:rFonts w:cs="Arial"/>
                <w:color w:val="000000" w:themeColor="text1"/>
                <w:sz w:val="16"/>
                <w:szCs w:val="16"/>
                <w:lang w:eastAsia="es-MX"/>
              </w:rPr>
              <w:t>AUTOMATICA</w:t>
            </w:r>
            <w:proofErr w:type="spellEnd"/>
          </w:p>
        </w:tc>
        <w:tc>
          <w:tcPr>
            <w:tcW w:w="839"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10A6AEB4" w14:textId="1CA78E8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2015</w:t>
            </w:r>
          </w:p>
        </w:tc>
        <w:tc>
          <w:tcPr>
            <w:tcW w:w="1559"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6588E5C9" w14:textId="6313B9F1"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E44B47"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112,614</w:t>
            </w:r>
          </w:p>
        </w:tc>
      </w:tr>
      <w:tr w:rsidR="00446FF0" w:rsidRPr="00446FF0" w14:paraId="532F119D"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8B151D9"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359DA755" w14:textId="06D137C8"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C2935E0"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404D5F3"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890A39E"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3FE1C428"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92,081</w:t>
            </w:r>
          </w:p>
        </w:tc>
      </w:tr>
      <w:tr w:rsidR="00446FF0" w:rsidRPr="00446FF0" w14:paraId="1E66CAD2"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C3A121"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1F095AD0" w14:textId="2355B65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Vehículo tipo Sedan</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ED9FA6"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B128515"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0887868"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4E7FF856"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89,887</w:t>
            </w:r>
          </w:p>
        </w:tc>
      </w:tr>
      <w:tr w:rsidR="00446FF0" w:rsidRPr="00446FF0" w14:paraId="538FA8AE"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87F8A04"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7FDEB056" w14:textId="2A411AC6"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1FE13C"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B10765D"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199B722"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31137C2D"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77,868</w:t>
            </w:r>
          </w:p>
        </w:tc>
      </w:tr>
      <w:tr w:rsidR="00446FF0" w:rsidRPr="00446FF0" w14:paraId="680FFCCD"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9470F59"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4624B800" w14:textId="1EACD860"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9B3BCB5"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5B2406"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81E3D3"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700E1A33"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72,621</w:t>
            </w:r>
          </w:p>
        </w:tc>
      </w:tr>
      <w:tr w:rsidR="00446FF0" w:rsidRPr="00446FF0" w14:paraId="35F718B6"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862426D"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7C9B3665" w14:textId="67F5A86C"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982C8FC"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96554F8"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F799DBD"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17A527DD" w14:textId="564B375C"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62,938</w:t>
            </w:r>
          </w:p>
        </w:tc>
      </w:tr>
      <w:tr w:rsidR="00446FF0" w:rsidRPr="00446FF0" w14:paraId="798CEA97" w14:textId="77777777" w:rsidTr="00DA6012">
        <w:trPr>
          <w:trHeight w:val="300"/>
        </w:trPr>
        <w:tc>
          <w:tcPr>
            <w:tcW w:w="981" w:type="dxa"/>
            <w:tcBorders>
              <w:top w:val="nil"/>
              <w:left w:val="single" w:sz="6" w:space="0" w:color="auto"/>
              <w:bottom w:val="single" w:sz="6" w:space="0" w:color="auto"/>
              <w:right w:val="single" w:sz="6" w:space="0" w:color="auto"/>
            </w:tcBorders>
            <w:shd w:val="clear" w:color="auto" w:fill="FFFFFF"/>
            <w:vAlign w:val="center"/>
            <w:hideMark/>
          </w:tcPr>
          <w:p w14:paraId="637BC645" w14:textId="1E97B57E"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724233" w14:textId="3D1A59EC"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Camioneta tipo SUV</w:t>
            </w:r>
          </w:p>
        </w:tc>
        <w:tc>
          <w:tcPr>
            <w:tcW w:w="2530" w:type="dxa"/>
            <w:tcBorders>
              <w:top w:val="nil"/>
              <w:left w:val="single" w:sz="6" w:space="0" w:color="auto"/>
              <w:bottom w:val="single" w:sz="6" w:space="0" w:color="auto"/>
              <w:right w:val="single" w:sz="6" w:space="0" w:color="auto"/>
            </w:tcBorders>
            <w:shd w:val="clear" w:color="auto" w:fill="auto"/>
            <w:vAlign w:val="center"/>
            <w:hideMark/>
          </w:tcPr>
          <w:p w14:paraId="20625F0B" w14:textId="36F88096"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 xml:space="preserve">TOYOTA RAV4 LE </w:t>
            </w:r>
            <w:proofErr w:type="spellStart"/>
            <w:r w:rsidRPr="00446FF0">
              <w:rPr>
                <w:rFonts w:cs="Arial"/>
                <w:color w:val="000000" w:themeColor="text1"/>
                <w:sz w:val="16"/>
                <w:szCs w:val="16"/>
                <w:lang w:eastAsia="es-MX"/>
              </w:rPr>
              <w:t>TRANSMISION</w:t>
            </w:r>
            <w:proofErr w:type="spellEnd"/>
            <w:r w:rsidRPr="00446FF0">
              <w:rPr>
                <w:rFonts w:cs="Arial"/>
                <w:color w:val="000000" w:themeColor="text1"/>
                <w:sz w:val="16"/>
                <w:szCs w:val="16"/>
                <w:lang w:eastAsia="es-MX"/>
              </w:rPr>
              <w:t xml:space="preserve"> AUTOMÁTICA</w:t>
            </w:r>
          </w:p>
        </w:tc>
        <w:tc>
          <w:tcPr>
            <w:tcW w:w="839" w:type="dxa"/>
            <w:tcBorders>
              <w:top w:val="nil"/>
              <w:left w:val="single" w:sz="6" w:space="0" w:color="auto"/>
              <w:bottom w:val="single" w:sz="6" w:space="0" w:color="auto"/>
              <w:right w:val="single" w:sz="6" w:space="0" w:color="auto"/>
            </w:tcBorders>
            <w:shd w:val="clear" w:color="auto" w:fill="FFFFFF"/>
            <w:vAlign w:val="center"/>
            <w:hideMark/>
          </w:tcPr>
          <w:p w14:paraId="78E4EB87" w14:textId="7669C9C3"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2015</w:t>
            </w:r>
          </w:p>
        </w:tc>
        <w:tc>
          <w:tcPr>
            <w:tcW w:w="1559" w:type="dxa"/>
            <w:tcBorders>
              <w:top w:val="nil"/>
              <w:left w:val="single" w:sz="6" w:space="0" w:color="auto"/>
              <w:bottom w:val="single" w:sz="6" w:space="0" w:color="auto"/>
              <w:right w:val="single" w:sz="6" w:space="0" w:color="auto"/>
            </w:tcBorders>
            <w:shd w:val="clear" w:color="auto" w:fill="auto"/>
            <w:vAlign w:val="center"/>
            <w:hideMark/>
          </w:tcPr>
          <w:p w14:paraId="012CA5A3" w14:textId="536E44C9"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DB20FA"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191,800</w:t>
            </w:r>
          </w:p>
        </w:tc>
      </w:tr>
      <w:tr w:rsidR="00446FF0" w:rsidRPr="00446FF0" w14:paraId="2FD8F791" w14:textId="77777777" w:rsidTr="00DA6012">
        <w:trPr>
          <w:trHeight w:val="480"/>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2E108B0B" w14:textId="4851B21A"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4BB301AF" w14:textId="012A7C8C"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Vehículo tipo Sedan</w:t>
            </w: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2D546480" w14:textId="55F8A5F4"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 xml:space="preserve">NISSAN SENTRA </w:t>
            </w:r>
            <w:proofErr w:type="spellStart"/>
            <w:r w:rsidRPr="00446FF0">
              <w:rPr>
                <w:rFonts w:cs="Arial"/>
                <w:color w:val="000000" w:themeColor="text1"/>
                <w:sz w:val="16"/>
                <w:szCs w:val="16"/>
                <w:lang w:eastAsia="es-MX"/>
              </w:rPr>
              <w:t>ADVANCE</w:t>
            </w:r>
            <w:proofErr w:type="spellEnd"/>
            <w:r w:rsidRPr="00446FF0">
              <w:rPr>
                <w:rFonts w:cs="Arial"/>
                <w:color w:val="000000" w:themeColor="text1"/>
                <w:sz w:val="16"/>
                <w:szCs w:val="16"/>
                <w:lang w:eastAsia="es-MX"/>
              </w:rPr>
              <w:t xml:space="preserve"> </w:t>
            </w:r>
            <w:proofErr w:type="spellStart"/>
            <w:r w:rsidRPr="00446FF0">
              <w:rPr>
                <w:rFonts w:cs="Arial"/>
                <w:color w:val="000000" w:themeColor="text1"/>
                <w:sz w:val="16"/>
                <w:szCs w:val="16"/>
                <w:lang w:eastAsia="es-MX"/>
              </w:rPr>
              <w:t>CVT</w:t>
            </w:r>
            <w:proofErr w:type="spellEnd"/>
            <w:r w:rsidRPr="00446FF0">
              <w:rPr>
                <w:rFonts w:cs="Arial"/>
                <w:color w:val="000000" w:themeColor="text1"/>
                <w:sz w:val="16"/>
                <w:szCs w:val="16"/>
                <w:lang w:eastAsia="es-MX"/>
              </w:rPr>
              <w:t xml:space="preserve"> </w:t>
            </w:r>
            <w:proofErr w:type="spellStart"/>
            <w:r w:rsidRPr="00446FF0">
              <w:rPr>
                <w:rFonts w:cs="Arial"/>
                <w:color w:val="000000" w:themeColor="text1"/>
                <w:sz w:val="16"/>
                <w:szCs w:val="16"/>
                <w:lang w:eastAsia="es-MX"/>
              </w:rPr>
              <w:t>TRANSMISION</w:t>
            </w:r>
            <w:proofErr w:type="spellEnd"/>
            <w:r w:rsidRPr="00446FF0">
              <w:rPr>
                <w:rFonts w:cs="Arial"/>
                <w:color w:val="000000" w:themeColor="text1"/>
                <w:sz w:val="16"/>
                <w:szCs w:val="16"/>
                <w:lang w:eastAsia="es-MX"/>
              </w:rPr>
              <w:t xml:space="preserve"> AUTOMÁTICA</w:t>
            </w:r>
          </w:p>
        </w:tc>
        <w:tc>
          <w:tcPr>
            <w:tcW w:w="839"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19A058BF" w14:textId="3F036A18"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2017</w:t>
            </w:r>
          </w:p>
        </w:tc>
        <w:tc>
          <w:tcPr>
            <w:tcW w:w="1559"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37794D7C" w14:textId="0109E19B"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9E6D6E"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76,063</w:t>
            </w:r>
          </w:p>
        </w:tc>
      </w:tr>
      <w:tr w:rsidR="00446FF0" w:rsidRPr="00446FF0" w14:paraId="4219EF2C"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19E5104"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2196CA0A" w14:textId="7320A456"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0D1B554"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262D3B"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BA228D7"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hideMark/>
          </w:tcPr>
          <w:p w14:paraId="4705BC69"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90,747</w:t>
            </w:r>
          </w:p>
        </w:tc>
      </w:tr>
      <w:tr w:rsidR="00446FF0" w:rsidRPr="00446FF0" w14:paraId="3E3714C9" w14:textId="77777777" w:rsidTr="00DA6012">
        <w:trPr>
          <w:trHeight w:val="300"/>
        </w:trPr>
        <w:tc>
          <w:tcPr>
            <w:tcW w:w="981" w:type="dxa"/>
            <w:tcBorders>
              <w:top w:val="nil"/>
              <w:left w:val="single" w:sz="6" w:space="0" w:color="auto"/>
              <w:bottom w:val="single" w:sz="6" w:space="0" w:color="auto"/>
              <w:right w:val="single" w:sz="6" w:space="0" w:color="auto"/>
            </w:tcBorders>
            <w:shd w:val="clear" w:color="auto" w:fill="FFFFFF"/>
            <w:vAlign w:val="center"/>
            <w:hideMark/>
          </w:tcPr>
          <w:p w14:paraId="77F93B74" w14:textId="464D7DD1"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6AD47E" w14:textId="25E082A2"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Camioneta Pasajeros</w:t>
            </w:r>
          </w:p>
        </w:tc>
        <w:tc>
          <w:tcPr>
            <w:tcW w:w="2530" w:type="dxa"/>
            <w:tcBorders>
              <w:top w:val="nil"/>
              <w:left w:val="single" w:sz="6" w:space="0" w:color="auto"/>
              <w:bottom w:val="single" w:sz="6" w:space="0" w:color="auto"/>
              <w:right w:val="single" w:sz="6" w:space="0" w:color="auto"/>
            </w:tcBorders>
            <w:shd w:val="clear" w:color="auto" w:fill="auto"/>
            <w:vAlign w:val="center"/>
            <w:hideMark/>
          </w:tcPr>
          <w:p w14:paraId="3066A949" w14:textId="3100542C"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NISSAN URVAN 350</w:t>
            </w:r>
          </w:p>
        </w:tc>
        <w:tc>
          <w:tcPr>
            <w:tcW w:w="839" w:type="dxa"/>
            <w:tcBorders>
              <w:top w:val="nil"/>
              <w:left w:val="single" w:sz="6" w:space="0" w:color="auto"/>
              <w:bottom w:val="single" w:sz="6" w:space="0" w:color="auto"/>
              <w:right w:val="single" w:sz="6" w:space="0" w:color="auto"/>
            </w:tcBorders>
            <w:shd w:val="clear" w:color="auto" w:fill="FFFFFF"/>
            <w:vAlign w:val="center"/>
            <w:hideMark/>
          </w:tcPr>
          <w:p w14:paraId="6D79223E" w14:textId="74A9F539"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2017</w:t>
            </w:r>
          </w:p>
        </w:tc>
        <w:tc>
          <w:tcPr>
            <w:tcW w:w="1559" w:type="dxa"/>
            <w:tcBorders>
              <w:top w:val="nil"/>
              <w:left w:val="single" w:sz="6" w:space="0" w:color="auto"/>
              <w:bottom w:val="single" w:sz="6" w:space="0" w:color="auto"/>
              <w:right w:val="single" w:sz="6" w:space="0" w:color="auto"/>
            </w:tcBorders>
            <w:shd w:val="clear" w:color="auto" w:fill="auto"/>
            <w:vAlign w:val="center"/>
            <w:hideMark/>
          </w:tcPr>
          <w:p w14:paraId="5B23A4B9" w14:textId="3731725C"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34552"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18,343</w:t>
            </w:r>
          </w:p>
        </w:tc>
      </w:tr>
      <w:tr w:rsidR="00446FF0" w:rsidRPr="00446FF0" w14:paraId="3F4D160E" w14:textId="77777777" w:rsidTr="00DA6012">
        <w:trPr>
          <w:trHeight w:val="398"/>
        </w:trPr>
        <w:tc>
          <w:tcPr>
            <w:tcW w:w="98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62252D1F" w14:textId="7EFD0790"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11</w:t>
            </w:r>
          </w:p>
        </w:tc>
        <w:tc>
          <w:tcPr>
            <w:tcW w:w="1596" w:type="dxa"/>
            <w:tcBorders>
              <w:top w:val="single" w:sz="6" w:space="0" w:color="auto"/>
              <w:left w:val="single" w:sz="6" w:space="0" w:color="auto"/>
              <w:bottom w:val="nil"/>
              <w:right w:val="single" w:sz="6" w:space="0" w:color="auto"/>
            </w:tcBorders>
            <w:shd w:val="clear" w:color="auto" w:fill="FFFFFF"/>
            <w:vAlign w:val="center"/>
            <w:hideMark/>
          </w:tcPr>
          <w:p w14:paraId="4740FC37" w14:textId="4C181ED7" w:rsidR="00446FF0" w:rsidRPr="00446FF0" w:rsidRDefault="00446FF0" w:rsidP="00446FF0">
            <w:pPr>
              <w:jc w:val="center"/>
              <w:textAlignment w:val="baseline"/>
              <w:rPr>
                <w:rFonts w:cs="Arial"/>
                <w:color w:val="000000" w:themeColor="text1"/>
                <w:sz w:val="16"/>
                <w:szCs w:val="16"/>
                <w:lang w:eastAsia="es-MX"/>
              </w:rPr>
            </w:pPr>
          </w:p>
        </w:tc>
        <w:tc>
          <w:tcPr>
            <w:tcW w:w="2530"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2318B0C9" w14:textId="5463FDF0"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CHEVROLET SONIC SE TRANSMISIÓN AUTOMÁTICA</w:t>
            </w:r>
          </w:p>
        </w:tc>
        <w:tc>
          <w:tcPr>
            <w:tcW w:w="839"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542CA97" w14:textId="1B11C63E"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2017</w:t>
            </w:r>
          </w:p>
        </w:tc>
        <w:tc>
          <w:tcPr>
            <w:tcW w:w="1559"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6E62C5D7" w14:textId="13EEFB23"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 cilindros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4CB1C7"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87,027</w:t>
            </w:r>
          </w:p>
        </w:tc>
      </w:tr>
      <w:tr w:rsidR="00446FF0" w:rsidRPr="00446FF0" w14:paraId="7CC4D782"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B53ED1B"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2DBBEC5E" w14:textId="77777777"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679789"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A2D1DE4"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FE0735F"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hideMark/>
          </w:tcPr>
          <w:p w14:paraId="00B6B831"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86,261</w:t>
            </w:r>
          </w:p>
        </w:tc>
      </w:tr>
      <w:tr w:rsidR="00446FF0" w:rsidRPr="00446FF0" w14:paraId="2E9FD135"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68CA0C6"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7C008565" w14:textId="5225338C"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B0A801C"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CE174EF"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04FC899"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5FCF4BE7"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67,566</w:t>
            </w:r>
          </w:p>
        </w:tc>
      </w:tr>
      <w:tr w:rsidR="00446FF0" w:rsidRPr="00446FF0" w14:paraId="6A0D898F"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29B47F"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0EFE489A" w14:textId="783766C9"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33F4F7"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0498A57"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04CE095"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405077B7"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58,523</w:t>
            </w:r>
          </w:p>
        </w:tc>
      </w:tr>
      <w:tr w:rsidR="00446FF0" w:rsidRPr="00446FF0" w14:paraId="43B07023"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4632A3D"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0B58203C" w14:textId="006F2090"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ED94881"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0BF6B3D"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A81A5A0"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6ABBDA3E"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48,215</w:t>
            </w:r>
          </w:p>
        </w:tc>
      </w:tr>
      <w:tr w:rsidR="00446FF0" w:rsidRPr="00446FF0" w14:paraId="42A41353" w14:textId="77777777" w:rsidTr="00DA6012">
        <w:trPr>
          <w:trHeight w:val="118"/>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2CAD2F8"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1A0C4F49"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Vehículo tipo Sedan</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54A592B"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04BA28E"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0A81CEC"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6C6A3C9C"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84,166</w:t>
            </w:r>
          </w:p>
        </w:tc>
      </w:tr>
      <w:tr w:rsidR="00446FF0" w:rsidRPr="00446FF0" w14:paraId="45892550"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862B4C"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5537DBC6" w14:textId="4240EB63"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AF71A9D"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4C4D126"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989006"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00D9FB45"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65,507</w:t>
            </w:r>
          </w:p>
        </w:tc>
      </w:tr>
      <w:tr w:rsidR="00446FF0" w:rsidRPr="00446FF0" w14:paraId="0A096642"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9693E16"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157FB700" w14:textId="4F92FBD9"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F9C28C8"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4D559D3"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7E3ACFA"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446FA493"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49,068</w:t>
            </w:r>
          </w:p>
        </w:tc>
      </w:tr>
      <w:tr w:rsidR="00446FF0" w:rsidRPr="00446FF0" w14:paraId="00A5D4F3"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5A4B710"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3B0FA66C" w14:textId="54D492B1"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2704D42"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950B685"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76C21D"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7F01BC68"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62,044</w:t>
            </w:r>
          </w:p>
        </w:tc>
      </w:tr>
      <w:tr w:rsidR="00446FF0" w:rsidRPr="00446FF0" w14:paraId="65774170"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4E728CB"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nil"/>
              <w:right w:val="single" w:sz="6" w:space="0" w:color="auto"/>
            </w:tcBorders>
            <w:shd w:val="clear" w:color="auto" w:fill="FFFFFF"/>
            <w:vAlign w:val="center"/>
            <w:hideMark/>
          </w:tcPr>
          <w:p w14:paraId="6314EEA1" w14:textId="7A0C687D"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51377AC"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6E2CB83"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5A64C1E"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57C2C11C"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52,821</w:t>
            </w:r>
          </w:p>
        </w:tc>
      </w:tr>
      <w:tr w:rsidR="00446FF0" w:rsidRPr="00446FF0" w14:paraId="04D4AC96" w14:textId="77777777" w:rsidTr="00DA6012">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163F9A" w14:textId="77777777" w:rsidR="00446FF0" w:rsidRPr="00446FF0" w:rsidRDefault="00446FF0" w:rsidP="00446FF0">
            <w:pPr>
              <w:jc w:val="center"/>
              <w:rPr>
                <w:rFonts w:cs="Arial"/>
                <w:color w:val="000000" w:themeColor="text1"/>
                <w:sz w:val="16"/>
                <w:szCs w:val="16"/>
                <w:lang w:eastAsia="es-MX"/>
              </w:rPr>
            </w:pPr>
          </w:p>
        </w:tc>
        <w:tc>
          <w:tcPr>
            <w:tcW w:w="1596" w:type="dxa"/>
            <w:tcBorders>
              <w:top w:val="nil"/>
              <w:left w:val="nil"/>
              <w:bottom w:val="single" w:sz="6" w:space="0" w:color="auto"/>
              <w:right w:val="single" w:sz="6" w:space="0" w:color="auto"/>
            </w:tcBorders>
            <w:shd w:val="clear" w:color="auto" w:fill="FFFFFF"/>
            <w:vAlign w:val="center"/>
            <w:hideMark/>
          </w:tcPr>
          <w:p w14:paraId="0F92CF97" w14:textId="49117B98" w:rsidR="00446FF0" w:rsidRPr="00446FF0" w:rsidRDefault="00446FF0" w:rsidP="00446FF0">
            <w:pPr>
              <w:jc w:val="center"/>
              <w:textAlignment w:val="baseline"/>
              <w:rPr>
                <w:rFonts w:cs="Arial"/>
                <w:color w:val="000000" w:themeColor="text1"/>
                <w:sz w:val="16"/>
                <w:szCs w:val="16"/>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E3282C4" w14:textId="77777777" w:rsidR="00446FF0" w:rsidRPr="00446FF0" w:rsidRDefault="00446FF0" w:rsidP="00446FF0">
            <w:pPr>
              <w:jc w:val="center"/>
              <w:rPr>
                <w:rFonts w:cs="Arial"/>
                <w:color w:val="000000" w:themeColor="text1"/>
                <w:sz w:val="16"/>
                <w:szCs w:val="16"/>
                <w:lang w:eastAsia="es-MX"/>
              </w:rPr>
            </w:pPr>
          </w:p>
        </w:tc>
        <w:tc>
          <w:tcPr>
            <w:tcW w:w="8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2CF4171" w14:textId="77777777" w:rsidR="00446FF0" w:rsidRPr="00446FF0" w:rsidRDefault="00446FF0" w:rsidP="00446FF0">
            <w:pPr>
              <w:jc w:val="center"/>
              <w:rPr>
                <w:rFonts w:cs="Arial"/>
                <w:color w:val="000000" w:themeColor="text1"/>
                <w:sz w:val="16"/>
                <w:szCs w:val="16"/>
                <w:lang w:eastAsia="es-MX"/>
              </w:rPr>
            </w:pPr>
          </w:p>
        </w:tc>
        <w:tc>
          <w:tcPr>
            <w:tcW w:w="155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40E5449" w14:textId="77777777" w:rsidR="00446FF0" w:rsidRPr="00446FF0" w:rsidRDefault="00446FF0" w:rsidP="00446FF0">
            <w:pPr>
              <w:jc w:val="center"/>
              <w:rPr>
                <w:rFonts w:cs="Arial"/>
                <w:color w:val="000000" w:themeColor="text1"/>
                <w:sz w:val="16"/>
                <w:szCs w:val="16"/>
                <w:lang w:eastAsia="es-MX"/>
              </w:rPr>
            </w:pPr>
          </w:p>
        </w:tc>
        <w:tc>
          <w:tcPr>
            <w:tcW w:w="1276" w:type="dxa"/>
            <w:tcBorders>
              <w:top w:val="single" w:sz="6" w:space="0" w:color="auto"/>
              <w:left w:val="nil"/>
              <w:bottom w:val="single" w:sz="6" w:space="0" w:color="auto"/>
              <w:right w:val="single" w:sz="6" w:space="0" w:color="auto"/>
            </w:tcBorders>
            <w:shd w:val="clear" w:color="auto" w:fill="FFFFFF"/>
            <w:vAlign w:val="center"/>
          </w:tcPr>
          <w:p w14:paraId="54C42BE4" w14:textId="77777777" w:rsidR="00446FF0" w:rsidRPr="00446FF0" w:rsidRDefault="00446FF0" w:rsidP="00446FF0">
            <w:pPr>
              <w:jc w:val="center"/>
              <w:textAlignment w:val="baseline"/>
              <w:rPr>
                <w:rFonts w:cs="Arial"/>
                <w:color w:val="000000" w:themeColor="text1"/>
                <w:sz w:val="16"/>
                <w:szCs w:val="16"/>
                <w:lang w:eastAsia="es-MX"/>
              </w:rPr>
            </w:pPr>
            <w:r w:rsidRPr="00446FF0">
              <w:rPr>
                <w:rFonts w:cs="Arial"/>
                <w:color w:val="000000" w:themeColor="text1"/>
                <w:sz w:val="16"/>
                <w:szCs w:val="16"/>
                <w:lang w:eastAsia="es-MX"/>
              </w:rPr>
              <w:t>61,116</w:t>
            </w:r>
          </w:p>
        </w:tc>
      </w:tr>
    </w:tbl>
    <w:p w14:paraId="6DEDB967"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53EE8620" w14:textId="77777777" w:rsidR="00446FF0" w:rsidRPr="00446FF0" w:rsidRDefault="00446FF0" w:rsidP="00446FF0">
      <w:pPr>
        <w:jc w:val="both"/>
        <w:textAlignment w:val="baseline"/>
        <w:rPr>
          <w:rFonts w:cs="Arial"/>
          <w:b/>
          <w:bCs/>
          <w:color w:val="000000" w:themeColor="text1"/>
          <w:sz w:val="20"/>
          <w:szCs w:val="20"/>
          <w:lang w:eastAsia="es-MX"/>
        </w:rPr>
      </w:pPr>
      <w:r w:rsidRPr="00446FF0">
        <w:rPr>
          <w:rFonts w:cs="Arial"/>
          <w:color w:val="000000" w:themeColor="text1"/>
          <w:sz w:val="20"/>
          <w:szCs w:val="20"/>
          <w:lang w:eastAsia="es-MX"/>
        </w:rPr>
        <w:t> </w:t>
      </w:r>
    </w:p>
    <w:p w14:paraId="009C4E13" w14:textId="77777777" w:rsidR="00446FF0" w:rsidRPr="00446FF0" w:rsidRDefault="00446FF0" w:rsidP="00446FF0">
      <w:pPr>
        <w:jc w:val="both"/>
        <w:textAlignment w:val="baseline"/>
        <w:rPr>
          <w:rFonts w:cs="Arial"/>
          <w:b/>
          <w:bCs/>
          <w:color w:val="000000" w:themeColor="text1"/>
          <w:sz w:val="20"/>
          <w:szCs w:val="20"/>
          <w:u w:val="single"/>
          <w:lang w:eastAsia="es-MX"/>
        </w:rPr>
      </w:pPr>
      <w:r w:rsidRPr="00446FF0">
        <w:rPr>
          <w:rFonts w:cs="Arial"/>
          <w:b/>
          <w:bCs/>
          <w:color w:val="000000" w:themeColor="text1"/>
          <w:sz w:val="20"/>
          <w:szCs w:val="20"/>
          <w:u w:val="single"/>
          <w:lang w:eastAsia="es-MX"/>
        </w:rPr>
        <w:t>La Cofece podrá incrementar o disminuir la relación de los vehículos incluidos en este Anexo Técnico de acuerdo con sus necesidades. </w:t>
      </w:r>
    </w:p>
    <w:p w14:paraId="076BD738" w14:textId="77777777" w:rsidR="00446FF0" w:rsidRPr="00446FF0" w:rsidRDefault="00446FF0" w:rsidP="00446FF0">
      <w:pPr>
        <w:spacing w:line="276" w:lineRule="auto"/>
        <w:ind w:right="-1"/>
        <w:jc w:val="both"/>
        <w:rPr>
          <w:rFonts w:cs="Arial"/>
          <w:color w:val="000000" w:themeColor="text1"/>
          <w:sz w:val="20"/>
          <w:szCs w:val="20"/>
        </w:rPr>
      </w:pPr>
    </w:p>
    <w:p w14:paraId="4F2C282E" w14:textId="77777777" w:rsidR="00446FF0" w:rsidRPr="00446FF0" w:rsidRDefault="00446FF0" w:rsidP="00DA6012">
      <w:pPr>
        <w:pStyle w:val="Prrafodelista"/>
        <w:numPr>
          <w:ilvl w:val="0"/>
          <w:numId w:val="47"/>
        </w:numPr>
        <w:contextualSpacing/>
        <w:jc w:val="both"/>
        <w:rPr>
          <w:rFonts w:cs="Arial"/>
          <w:b/>
          <w:color w:val="000000" w:themeColor="text1"/>
          <w:sz w:val="20"/>
          <w:szCs w:val="20"/>
          <w:u w:val="single"/>
        </w:rPr>
      </w:pPr>
      <w:r w:rsidRPr="00446FF0">
        <w:rPr>
          <w:rFonts w:cs="Arial"/>
          <w:b/>
          <w:color w:val="000000" w:themeColor="text1"/>
          <w:sz w:val="20"/>
          <w:szCs w:val="20"/>
          <w:u w:val="single"/>
        </w:rPr>
        <w:t xml:space="preserve">Descripción del servicio a contratar: </w:t>
      </w:r>
    </w:p>
    <w:p w14:paraId="6C0E51D3" w14:textId="77777777" w:rsidR="00446FF0" w:rsidRPr="00446FF0" w:rsidRDefault="00446FF0" w:rsidP="00446FF0">
      <w:pPr>
        <w:textAlignment w:val="baseline"/>
        <w:rPr>
          <w:rFonts w:cs="Arial"/>
          <w:color w:val="000000" w:themeColor="text1"/>
          <w:sz w:val="20"/>
          <w:szCs w:val="20"/>
          <w:lang w:eastAsia="es-MX"/>
        </w:rPr>
      </w:pPr>
    </w:p>
    <w:p w14:paraId="7C65FD64"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 Comisión</w:t>
      </w:r>
      <w:r w:rsidRPr="00446FF0" w:rsidDel="00F7379C">
        <w:rPr>
          <w:rFonts w:cs="Arial"/>
          <w:color w:val="000000" w:themeColor="text1"/>
          <w:sz w:val="20"/>
          <w:szCs w:val="20"/>
          <w:lang w:eastAsia="es-MX"/>
        </w:rPr>
        <w:t xml:space="preserve"> a </w:t>
      </w:r>
      <w:r w:rsidRPr="00446FF0">
        <w:rPr>
          <w:rFonts w:cs="Arial"/>
          <w:color w:val="000000" w:themeColor="text1"/>
          <w:sz w:val="20"/>
          <w:szCs w:val="20"/>
          <w:lang w:eastAsia="es-MX"/>
        </w:rPr>
        <w:t xml:space="preserve">través de la </w:t>
      </w:r>
      <w:proofErr w:type="spellStart"/>
      <w:r w:rsidRPr="00446FF0">
        <w:rPr>
          <w:rFonts w:cs="Arial"/>
          <w:color w:val="000000" w:themeColor="text1"/>
          <w:sz w:val="20"/>
          <w:szCs w:val="20"/>
          <w:lang w:eastAsia="es-MX"/>
        </w:rPr>
        <w:t>DERMAyS</w:t>
      </w:r>
      <w:proofErr w:type="spellEnd"/>
      <w:r w:rsidRPr="00446FF0">
        <w:rPr>
          <w:rFonts w:cs="Arial"/>
          <w:color w:val="000000" w:themeColor="text1"/>
          <w:sz w:val="20"/>
          <w:szCs w:val="20"/>
          <w:lang w:eastAsia="es-MX"/>
        </w:rPr>
        <w:t xml:space="preserve">, tiene la necesidad de contratar el </w:t>
      </w:r>
      <w:r w:rsidRPr="00446FF0">
        <w:rPr>
          <w:rFonts w:cs="Arial"/>
          <w:b/>
          <w:bCs/>
          <w:color w:val="000000" w:themeColor="text1"/>
          <w:sz w:val="20"/>
          <w:szCs w:val="20"/>
          <w:lang w:eastAsia="es-MX"/>
        </w:rPr>
        <w:t xml:space="preserve">Servicio de mantenimiento preventivo y correctivo al parque vehicular </w:t>
      </w:r>
      <w:r w:rsidRPr="00446FF0">
        <w:rPr>
          <w:rFonts w:cs="Arial"/>
          <w:color w:val="000000" w:themeColor="text1"/>
          <w:sz w:val="20"/>
          <w:szCs w:val="20"/>
          <w:lang w:eastAsia="es-MX"/>
        </w:rPr>
        <w:t>de conformidad con las condiciones, características y especificaciones descritas en el presente Anexo Técnico.</w:t>
      </w:r>
    </w:p>
    <w:p w14:paraId="6FB6DB56" w14:textId="77777777" w:rsidR="00446FF0" w:rsidRPr="00446FF0" w:rsidRDefault="00446FF0" w:rsidP="00446FF0">
      <w:pPr>
        <w:pStyle w:val="Textoindependiente31"/>
        <w:rPr>
          <w:rFonts w:ascii="Arial" w:hAnsi="Arial" w:cs="Arial"/>
          <w:color w:val="000000" w:themeColor="text1"/>
          <w:sz w:val="20"/>
          <w:lang w:val="es-ES" w:eastAsia="es-MX"/>
        </w:rPr>
      </w:pPr>
    </w:p>
    <w:p w14:paraId="550975BE" w14:textId="77777777" w:rsidR="00446FF0" w:rsidRPr="00446FF0" w:rsidRDefault="00446FF0" w:rsidP="00446FF0">
      <w:pPr>
        <w:pStyle w:val="Textoindependiente31"/>
        <w:rPr>
          <w:rFonts w:ascii="Arial" w:hAnsi="Arial" w:cs="Arial"/>
          <w:color w:val="000000" w:themeColor="text1"/>
          <w:sz w:val="20"/>
          <w:lang w:eastAsia="es-MX"/>
        </w:rPr>
      </w:pPr>
      <w:bookmarkStart w:id="11" w:name="_Hlk108178782"/>
      <w:r w:rsidRPr="00446FF0">
        <w:rPr>
          <w:rFonts w:ascii="Arial" w:hAnsi="Arial" w:cs="Arial"/>
          <w:color w:val="000000" w:themeColor="text1"/>
          <w:sz w:val="20"/>
          <w:lang w:val="es-ES" w:eastAsia="es-MX"/>
        </w:rPr>
        <w:t xml:space="preserve">La adjudicación se efectuará a un solo licitante, por partida única a través de un contrato abierto de conformidad con el artículo 80 de las Políticas Generales en Materia de Adquisiciones, Arrendamientos y Servicios de la Comisión Federal de Competencia Económica (Políticas Generales en Materia de Adquisiciones). </w:t>
      </w:r>
    </w:p>
    <w:p w14:paraId="66F6CB78" w14:textId="77777777" w:rsidR="00446FF0" w:rsidRPr="00446FF0" w:rsidRDefault="00446FF0" w:rsidP="00446FF0">
      <w:pPr>
        <w:pStyle w:val="Textoindependiente31"/>
        <w:rPr>
          <w:rFonts w:ascii="Arial" w:hAnsi="Arial" w:cs="Arial"/>
          <w:b/>
          <w:bCs/>
          <w:i/>
          <w:iCs/>
          <w:color w:val="000000" w:themeColor="text1"/>
          <w:sz w:val="20"/>
          <w:u w:val="single"/>
          <w:lang w:eastAsia="es-MX"/>
        </w:rPr>
      </w:pPr>
    </w:p>
    <w:p w14:paraId="24E8A572" w14:textId="77777777" w:rsidR="00446FF0" w:rsidRPr="00446FF0" w:rsidRDefault="00446FF0" w:rsidP="00DA6012">
      <w:pPr>
        <w:pStyle w:val="Prrafodelista"/>
        <w:numPr>
          <w:ilvl w:val="0"/>
          <w:numId w:val="47"/>
        </w:numPr>
        <w:contextualSpacing/>
        <w:jc w:val="both"/>
        <w:rPr>
          <w:rFonts w:cs="Arial"/>
          <w:b/>
          <w:color w:val="000000" w:themeColor="text1"/>
          <w:sz w:val="20"/>
          <w:szCs w:val="20"/>
          <w:u w:val="single"/>
        </w:rPr>
      </w:pPr>
      <w:r w:rsidRPr="00446FF0">
        <w:rPr>
          <w:rFonts w:cs="Arial"/>
          <w:b/>
          <w:color w:val="000000" w:themeColor="text1"/>
          <w:sz w:val="20"/>
          <w:szCs w:val="20"/>
          <w:u w:val="single"/>
        </w:rPr>
        <w:t>Actividades por realizar:</w:t>
      </w:r>
    </w:p>
    <w:p w14:paraId="0C1FBAA5" w14:textId="77777777" w:rsidR="00446FF0" w:rsidRPr="00446FF0" w:rsidRDefault="00446FF0" w:rsidP="00446FF0">
      <w:pPr>
        <w:jc w:val="both"/>
        <w:rPr>
          <w:rFonts w:cs="Arial"/>
          <w:b/>
          <w:color w:val="000000" w:themeColor="text1"/>
          <w:sz w:val="20"/>
          <w:szCs w:val="20"/>
          <w:u w:val="single"/>
        </w:rPr>
      </w:pPr>
    </w:p>
    <w:p w14:paraId="3847F035" w14:textId="77777777" w:rsidR="00446FF0" w:rsidRPr="00446FF0" w:rsidDel="006203D9"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Dentro de las consideraciones para la prestación de los servicios se determina que el licitante adjudicado prestará el servicio en los domicilios que para tal efecto sean manifestados como propios, estableciéndose que las instalaciones no excederán de una distancia de 20 kilómetros de recorrido, del domicilio de la Cofece, ubicada en Av. Revolución 725 Col. Santa María Nonoalco, Alcaldía Benito Juárez, C. P. 03700, Ciudad de México.  </w:t>
      </w:r>
    </w:p>
    <w:p w14:paraId="3AD6F7CC" w14:textId="77777777" w:rsidR="00446FF0" w:rsidRPr="00446FF0" w:rsidRDefault="00446FF0" w:rsidP="00446FF0">
      <w:pPr>
        <w:jc w:val="both"/>
        <w:textAlignment w:val="baseline"/>
        <w:rPr>
          <w:rFonts w:cs="Arial"/>
          <w:color w:val="000000" w:themeColor="text1"/>
          <w:sz w:val="20"/>
          <w:szCs w:val="20"/>
          <w:lang w:eastAsia="es-MX"/>
        </w:rPr>
      </w:pPr>
    </w:p>
    <w:p w14:paraId="63ED1F14"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Dentro de las instalaciones del taller del licitante adjudicado, deberá tener una superficie techada, donde prestará los servicios de mantenimiento al parque vehicular, y deberá de contar como mínimo con la capacidad para estacionar tres automóviles de la Cofece que se encuentren en servicio y terminados.  </w:t>
      </w:r>
    </w:p>
    <w:p w14:paraId="1ACE3788" w14:textId="77777777" w:rsidR="00446FF0" w:rsidRPr="00446FF0" w:rsidRDefault="00446FF0" w:rsidP="00446FF0">
      <w:pPr>
        <w:jc w:val="both"/>
        <w:textAlignment w:val="baseline"/>
        <w:rPr>
          <w:rFonts w:cs="Arial"/>
          <w:color w:val="000000" w:themeColor="text1"/>
          <w:sz w:val="20"/>
          <w:szCs w:val="20"/>
          <w:lang w:eastAsia="es-MX"/>
        </w:rPr>
      </w:pPr>
    </w:p>
    <w:p w14:paraId="74351A25"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emitirá una carta bajo protesta de decir verdad en la que se compromete a que durante la vigencia del contrato deberá de contar y realizará los trabajos con personal calificado (al menos una persona por cada especialidad), de acuerdo con lo siguiente: </w:t>
      </w:r>
    </w:p>
    <w:p w14:paraId="3438F10F" w14:textId="77777777" w:rsidR="00446FF0" w:rsidRPr="00446FF0" w:rsidRDefault="00446FF0" w:rsidP="00446FF0">
      <w:pPr>
        <w:ind w:left="705" w:firstLine="45"/>
        <w:textAlignment w:val="baseline"/>
        <w:rPr>
          <w:rFonts w:cs="Arial"/>
          <w:color w:val="000000" w:themeColor="text1"/>
          <w:sz w:val="20"/>
          <w:szCs w:val="20"/>
          <w:lang w:eastAsia="es-MX"/>
        </w:rPr>
      </w:pPr>
    </w:p>
    <w:p w14:paraId="07848A6B"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Mecánica General  </w:t>
      </w:r>
    </w:p>
    <w:p w14:paraId="02BEE6AB"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Transmisiones Manuales y Automáticas </w:t>
      </w:r>
    </w:p>
    <w:p w14:paraId="70A3DFA5"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Lubricación  </w:t>
      </w:r>
    </w:p>
    <w:p w14:paraId="59C7BF9E"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Alineación y Balanceo </w:t>
      </w:r>
    </w:p>
    <w:p w14:paraId="5F0EF8EC"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Suspensión  </w:t>
      </w:r>
    </w:p>
    <w:p w14:paraId="5C705E7C"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Eléctrico </w:t>
      </w:r>
    </w:p>
    <w:p w14:paraId="5DE59256" w14:textId="77777777" w:rsidR="00446FF0" w:rsidRPr="00446FF0" w:rsidRDefault="00446FF0" w:rsidP="00446FF0">
      <w:pPr>
        <w:jc w:val="both"/>
        <w:textAlignment w:val="baseline"/>
        <w:rPr>
          <w:rFonts w:cs="Arial"/>
          <w:color w:val="000000" w:themeColor="text1"/>
          <w:sz w:val="20"/>
          <w:szCs w:val="20"/>
          <w:lang w:eastAsia="es-MX"/>
        </w:rPr>
      </w:pPr>
    </w:p>
    <w:p w14:paraId="4B2BDE89"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designará, por escrito a través de correo electrónico institucional un ejecutivo de cuenta, con facultades para tomar decisiones o resolver algún problema que surja con el servicio durante la vigencia del contrato. Así mismo, a solicitud expresa por escrito por la Cofece, en un plazo no mayor a 3 días hábiles, cambiará al ejecutivo designado para la cuenta de la Comisión.</w:t>
      </w:r>
    </w:p>
    <w:p w14:paraId="6D04F9D2" w14:textId="77777777" w:rsidR="00446FF0" w:rsidRPr="00446FF0" w:rsidRDefault="00446FF0" w:rsidP="00446FF0">
      <w:pPr>
        <w:jc w:val="both"/>
        <w:textAlignment w:val="baseline"/>
        <w:rPr>
          <w:rFonts w:cs="Arial"/>
          <w:color w:val="000000" w:themeColor="text1"/>
          <w:sz w:val="20"/>
          <w:szCs w:val="20"/>
          <w:lang w:eastAsia="es-MX"/>
        </w:rPr>
      </w:pPr>
    </w:p>
    <w:p w14:paraId="72F0D523"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 Comisión no adquiere ningún compromiso ni relación laboral alguna con el personal que preste sus servicios como licitante adjudicado. </w:t>
      </w:r>
    </w:p>
    <w:p w14:paraId="1C2D96A1" w14:textId="77777777" w:rsidR="00446FF0" w:rsidRPr="00446FF0" w:rsidRDefault="00446FF0" w:rsidP="00446FF0">
      <w:pPr>
        <w:jc w:val="both"/>
        <w:textAlignment w:val="baseline"/>
        <w:rPr>
          <w:rFonts w:cs="Arial"/>
          <w:color w:val="000000" w:themeColor="text1"/>
          <w:sz w:val="20"/>
          <w:szCs w:val="20"/>
          <w:lang w:eastAsia="es-MX"/>
        </w:rPr>
      </w:pPr>
    </w:p>
    <w:p w14:paraId="1BF85C28"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suministrará e instalará únicamente refacciones nuevas previa autorización de la Coordinación General de Recursos Materiales y Servicios Generales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w:t>
      </w:r>
    </w:p>
    <w:p w14:paraId="21F430D1" w14:textId="77777777" w:rsidR="00446FF0" w:rsidRPr="00446FF0" w:rsidRDefault="00446FF0" w:rsidP="00446FF0">
      <w:pPr>
        <w:jc w:val="both"/>
        <w:textAlignment w:val="baseline"/>
        <w:rPr>
          <w:rFonts w:cs="Arial"/>
          <w:color w:val="000000" w:themeColor="text1"/>
          <w:sz w:val="20"/>
          <w:szCs w:val="20"/>
          <w:lang w:eastAsia="es-MX"/>
        </w:rPr>
      </w:pPr>
    </w:p>
    <w:p w14:paraId="300183F0"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ofrecerá una garantía sobre los servicios realizados y las reparaciones, así como ofrecerá garantía sobre las refacciones suministradas e instaladas por un periodo de 12 meses. </w:t>
      </w:r>
    </w:p>
    <w:p w14:paraId="452F6900" w14:textId="77777777" w:rsidR="00446FF0" w:rsidRPr="00446FF0" w:rsidRDefault="00446FF0" w:rsidP="00446FF0">
      <w:pPr>
        <w:jc w:val="both"/>
        <w:textAlignment w:val="baseline"/>
        <w:rPr>
          <w:rFonts w:cs="Arial"/>
          <w:color w:val="000000" w:themeColor="text1"/>
          <w:sz w:val="20"/>
          <w:szCs w:val="20"/>
          <w:lang w:eastAsia="es-MX"/>
        </w:rPr>
      </w:pPr>
    </w:p>
    <w:p w14:paraId="46DC0489" w14:textId="77777777" w:rsidR="00446FF0" w:rsidRPr="00446FF0" w:rsidRDefault="00446FF0" w:rsidP="00446FF0">
      <w:pPr>
        <w:jc w:val="both"/>
        <w:textAlignment w:val="baseline"/>
        <w:rPr>
          <w:rFonts w:cs="Arial"/>
          <w:b/>
          <w:bCs/>
          <w:color w:val="000000" w:themeColor="text1"/>
          <w:sz w:val="20"/>
          <w:szCs w:val="20"/>
          <w:lang w:eastAsia="es-MX"/>
        </w:rPr>
      </w:pPr>
      <w:r w:rsidRPr="00446FF0">
        <w:rPr>
          <w:rFonts w:cs="Arial"/>
          <w:color w:val="000000" w:themeColor="text1"/>
          <w:sz w:val="20"/>
          <w:szCs w:val="20"/>
          <w:lang w:eastAsia="es-MX"/>
        </w:rPr>
        <w:t>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a través de la </w:t>
      </w:r>
      <w:proofErr w:type="spellStart"/>
      <w:r w:rsidRPr="00446FF0">
        <w:rPr>
          <w:rFonts w:cs="Arial"/>
          <w:color w:val="000000" w:themeColor="text1"/>
          <w:sz w:val="20"/>
          <w:szCs w:val="20"/>
          <w:lang w:eastAsia="es-MX"/>
        </w:rPr>
        <w:t>Subcoordinación</w:t>
      </w:r>
      <w:proofErr w:type="spellEnd"/>
      <w:r w:rsidRPr="00446FF0">
        <w:rPr>
          <w:rFonts w:cs="Arial"/>
          <w:color w:val="000000" w:themeColor="text1"/>
          <w:sz w:val="20"/>
          <w:szCs w:val="20"/>
          <w:lang w:eastAsia="es-MX"/>
        </w:rPr>
        <w:t xml:space="preserve"> General de Mantenimientos y Bienes Muebles (</w:t>
      </w:r>
      <w:proofErr w:type="spellStart"/>
      <w:r w:rsidRPr="00446FF0">
        <w:rPr>
          <w:rFonts w:cs="Arial"/>
          <w:color w:val="000000" w:themeColor="text1"/>
          <w:sz w:val="20"/>
          <w:szCs w:val="20"/>
          <w:lang w:eastAsia="es-MX"/>
        </w:rPr>
        <w:t>SGMyBM</w:t>
      </w:r>
      <w:proofErr w:type="spellEnd"/>
      <w:r w:rsidRPr="00446FF0">
        <w:rPr>
          <w:rFonts w:cs="Arial"/>
          <w:color w:val="000000" w:themeColor="text1"/>
          <w:sz w:val="20"/>
          <w:szCs w:val="20"/>
          <w:lang w:eastAsia="es-MX"/>
        </w:rPr>
        <w:t xml:space="preserve">), podrá </w:t>
      </w:r>
      <w:r w:rsidRPr="00446FF0">
        <w:rPr>
          <w:rFonts w:cs="Arial"/>
          <w:b/>
          <w:bCs/>
          <w:color w:val="000000" w:themeColor="text1"/>
          <w:sz w:val="20"/>
          <w:szCs w:val="20"/>
          <w:lang w:eastAsia="es-MX"/>
        </w:rPr>
        <w:t xml:space="preserve">rechazar cualquier trabajo que no reúna las especificaciones de calidad en la mano de obra, materiales, herramientas y equipos utilizados, establecidas en el presente Anexo Técnico y lo hará del conocimiento por escrito a través de correo electrónico al licitante adjudicado, obligándose éste a realizarlos nuevamente bajo su responsabilidad y sin costo adicional para la Cofece dando prioridad sobre cualquier otro vehículo que se encuentre en reparación. </w:t>
      </w:r>
    </w:p>
    <w:p w14:paraId="01A6C5F4" w14:textId="77777777" w:rsidR="00446FF0" w:rsidRPr="00446FF0" w:rsidRDefault="00446FF0" w:rsidP="00446FF0">
      <w:pPr>
        <w:jc w:val="both"/>
        <w:textAlignment w:val="baseline"/>
        <w:rPr>
          <w:rFonts w:cs="Arial"/>
          <w:b/>
          <w:bCs/>
          <w:color w:val="000000" w:themeColor="text1"/>
          <w:sz w:val="20"/>
          <w:szCs w:val="20"/>
          <w:lang w:eastAsia="es-MX"/>
        </w:rPr>
      </w:pPr>
    </w:p>
    <w:p w14:paraId="7604CE5F"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notificará por escrito al licitante adjudicado al inicio del contrato y cada vez que existan cambios al interior, los nombres y las firmas de las personas autorizadas para realizar las ordenes de servicio. </w:t>
      </w:r>
    </w:p>
    <w:p w14:paraId="316DFD36" w14:textId="77777777" w:rsidR="00446FF0" w:rsidRPr="00446FF0" w:rsidRDefault="00446FF0" w:rsidP="00446FF0">
      <w:pPr>
        <w:jc w:val="both"/>
        <w:textAlignment w:val="baseline"/>
        <w:rPr>
          <w:rFonts w:cs="Arial"/>
          <w:color w:val="000000" w:themeColor="text1"/>
          <w:sz w:val="20"/>
          <w:szCs w:val="20"/>
          <w:lang w:eastAsia="es-MX"/>
        </w:rPr>
      </w:pPr>
    </w:p>
    <w:p w14:paraId="6397D8CE"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solicitara los trabajos de mantenimiento al parque vehicular, a través de una orden de servicio, mediante correo electrónico institucional. </w:t>
      </w:r>
    </w:p>
    <w:p w14:paraId="53654F05" w14:textId="77777777" w:rsidR="00446FF0" w:rsidRPr="00446FF0" w:rsidRDefault="00446FF0" w:rsidP="00446FF0">
      <w:pPr>
        <w:jc w:val="both"/>
        <w:textAlignment w:val="baseline"/>
        <w:rPr>
          <w:rFonts w:cs="Arial"/>
          <w:color w:val="000000" w:themeColor="text1"/>
          <w:sz w:val="20"/>
          <w:szCs w:val="20"/>
          <w:lang w:eastAsia="es-MX"/>
        </w:rPr>
      </w:pPr>
    </w:p>
    <w:p w14:paraId="70955A24"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Los mantenimientos preventivos y correctivos al parque vehicular se deberán de atender dentro de los 3 días hábiles siguientes a la recepción de la orden de servicio que el administrador del contrato hará llegar a través de correo electrónico institucional.</w:t>
      </w:r>
    </w:p>
    <w:p w14:paraId="2CB0036D" w14:textId="77777777" w:rsidR="00446FF0" w:rsidRPr="00446FF0" w:rsidRDefault="00446FF0" w:rsidP="00446FF0">
      <w:pPr>
        <w:jc w:val="both"/>
        <w:textAlignment w:val="baseline"/>
        <w:rPr>
          <w:rFonts w:cs="Arial"/>
          <w:color w:val="000000" w:themeColor="text1"/>
          <w:sz w:val="20"/>
          <w:szCs w:val="20"/>
          <w:lang w:eastAsia="es-MX"/>
        </w:rPr>
      </w:pPr>
    </w:p>
    <w:p w14:paraId="7780393F"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En caso de que un vehículo presente una deficiencia sobre los trabajos realizados después de un mantenimiento preventivo y/o correctivo y este se encuentra fuera de las instalaciones de la Cofece,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solicitara mediante correo electrónico o llamada telefónica al licitante adjudicado quien deberá acudir al sitio donde se encuentre el vehículo en un término no mayor a </w:t>
      </w:r>
      <w:r w:rsidRPr="00446FF0">
        <w:rPr>
          <w:rFonts w:cs="Arial"/>
          <w:b/>
          <w:bCs/>
          <w:color w:val="000000" w:themeColor="text1"/>
          <w:sz w:val="20"/>
          <w:szCs w:val="20"/>
          <w:lang w:eastAsia="es-MX"/>
        </w:rPr>
        <w:t>3 horas</w:t>
      </w:r>
      <w:r w:rsidRPr="00446FF0">
        <w:rPr>
          <w:rFonts w:cs="Arial"/>
          <w:color w:val="000000" w:themeColor="text1"/>
          <w:sz w:val="20"/>
          <w:szCs w:val="20"/>
          <w:lang w:eastAsia="es-MX"/>
        </w:rPr>
        <w:t xml:space="preserve"> para atender la falla, aplicando la garantía sobre las refacciones y el servicio realizado, de lo contrario se aplicarían las penas convencionales correspondientes, lo anterior  siempre y cuando este se presente dentro del área metropolitana, de ser el caso podrá atender en el mismo lugar o en caso necesario y con sus propios recursos, trasladar el vehículo a sus instalaciones sin costo adicional para la Cofece; con excepción de los casos en que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evalúe la situación presente y gestione los recursos y medios que estime convenientes para dar la atención.</w:t>
      </w:r>
    </w:p>
    <w:p w14:paraId="0D211F20" w14:textId="77777777" w:rsidR="00446FF0" w:rsidRPr="00446FF0" w:rsidRDefault="00446FF0" w:rsidP="00446FF0">
      <w:pPr>
        <w:jc w:val="both"/>
        <w:textAlignment w:val="baseline"/>
        <w:rPr>
          <w:rFonts w:cs="Arial"/>
          <w:color w:val="000000" w:themeColor="text1"/>
          <w:sz w:val="20"/>
          <w:szCs w:val="20"/>
          <w:lang w:eastAsia="es-MX"/>
        </w:rPr>
      </w:pPr>
    </w:p>
    <w:p w14:paraId="4AB3BE34"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Cubrirá con fundas y tapetes desechables a fin de proteger las vestiduras y alfombra los vehículos de la Cofece que acudan a servicio de mantenimiento.</w:t>
      </w:r>
    </w:p>
    <w:p w14:paraId="6C94B7D7" w14:textId="77777777" w:rsidR="00446FF0" w:rsidRPr="00446FF0" w:rsidRDefault="00446FF0" w:rsidP="00446FF0">
      <w:pPr>
        <w:jc w:val="both"/>
        <w:textAlignment w:val="baseline"/>
        <w:rPr>
          <w:rFonts w:cs="Arial"/>
          <w:color w:val="000000" w:themeColor="text1"/>
          <w:sz w:val="20"/>
          <w:szCs w:val="20"/>
          <w:lang w:eastAsia="es-MX"/>
        </w:rPr>
      </w:pPr>
    </w:p>
    <w:p w14:paraId="205DA2FA"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Los vehículos que se envíen a servicio de mantenimiento preventivo y correctivo sólo podrán ser retirados de las instalaciones del licitante adjudicado para fines de prueba la cual no podrá exceder de los 3 kilómetros.</w:t>
      </w:r>
    </w:p>
    <w:p w14:paraId="43420BA4" w14:textId="77777777" w:rsidR="00446FF0" w:rsidRPr="00446FF0" w:rsidRDefault="00446FF0" w:rsidP="00446FF0">
      <w:pPr>
        <w:jc w:val="both"/>
        <w:textAlignment w:val="baseline"/>
        <w:rPr>
          <w:rFonts w:cs="Arial"/>
          <w:color w:val="000000" w:themeColor="text1"/>
          <w:sz w:val="20"/>
          <w:szCs w:val="20"/>
          <w:lang w:eastAsia="es-MX"/>
        </w:rPr>
      </w:pPr>
    </w:p>
    <w:p w14:paraId="57C55C9B"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En cuanto a los servicios preventivos y correctivos deberán incluir la mano de obra y equipo necesario y se efectuará en forma ilimitada, cada vez que, la Cofece se lo requiera por escrito (vía correo electrónico) al licitante adjudicado.</w:t>
      </w:r>
    </w:p>
    <w:p w14:paraId="497E91D5" w14:textId="77777777" w:rsidR="00446FF0" w:rsidRPr="00446FF0" w:rsidRDefault="00446FF0" w:rsidP="00446FF0">
      <w:pPr>
        <w:jc w:val="both"/>
        <w:textAlignment w:val="baseline"/>
        <w:rPr>
          <w:rFonts w:cs="Arial"/>
          <w:color w:val="000000" w:themeColor="text1"/>
          <w:sz w:val="20"/>
          <w:szCs w:val="20"/>
          <w:lang w:eastAsia="es-MX"/>
        </w:rPr>
      </w:pPr>
    </w:p>
    <w:p w14:paraId="17AD64F5"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El tiempo de entrega de las unidades a las que se les realice el servicio de mantenimiento preventivo, será dentro de </w:t>
      </w:r>
      <w:r w:rsidRPr="00446FF0">
        <w:rPr>
          <w:rFonts w:cs="Arial"/>
          <w:b/>
          <w:bCs/>
          <w:color w:val="000000" w:themeColor="text1"/>
          <w:sz w:val="20"/>
          <w:szCs w:val="20"/>
          <w:lang w:eastAsia="es-MX"/>
        </w:rPr>
        <w:t>5 días hábiles,</w:t>
      </w:r>
      <w:r w:rsidRPr="00446FF0">
        <w:rPr>
          <w:rFonts w:cs="Arial"/>
          <w:color w:val="000000" w:themeColor="text1"/>
          <w:sz w:val="20"/>
          <w:szCs w:val="20"/>
          <w:lang w:eastAsia="es-MX"/>
        </w:rPr>
        <w:t xml:space="preserve"> y para mantenimientos correctivos el tiempo máximo de entrega será dentro de </w:t>
      </w:r>
      <w:r w:rsidRPr="00446FF0">
        <w:rPr>
          <w:rFonts w:cs="Arial"/>
          <w:b/>
          <w:bCs/>
          <w:color w:val="000000" w:themeColor="text1"/>
          <w:sz w:val="20"/>
          <w:szCs w:val="20"/>
          <w:lang w:eastAsia="es-MX"/>
        </w:rPr>
        <w:t>10 días hábiles</w:t>
      </w:r>
      <w:r w:rsidRPr="00446FF0">
        <w:rPr>
          <w:rFonts w:cs="Arial"/>
          <w:color w:val="000000" w:themeColor="text1"/>
          <w:sz w:val="20"/>
          <w:szCs w:val="20"/>
          <w:lang w:eastAsia="es-MX"/>
        </w:rPr>
        <w:t xml:space="preserve"> salvo aquellos casos que existan causas no imputables al licitante adjudicado, las cuales deberá justificar vía correo electrónico a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w:t>
      </w:r>
    </w:p>
    <w:p w14:paraId="7206D6E7" w14:textId="77777777" w:rsidR="00446FF0" w:rsidRPr="00446FF0" w:rsidRDefault="00446FF0" w:rsidP="00446FF0">
      <w:pPr>
        <w:jc w:val="both"/>
        <w:textAlignment w:val="baseline"/>
        <w:rPr>
          <w:rFonts w:cs="Arial"/>
          <w:color w:val="000000" w:themeColor="text1"/>
          <w:sz w:val="20"/>
          <w:szCs w:val="20"/>
          <w:lang w:eastAsia="es-MX"/>
        </w:rPr>
      </w:pPr>
    </w:p>
    <w:p w14:paraId="0B6F5C33"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 entrega y recepción de los vehículos se realizará dentro de las instalaciones de la Comisión en el área de estacionamientos en los siguientes horarios y en días hábiles:</w:t>
      </w:r>
    </w:p>
    <w:p w14:paraId="4A30C2CE" w14:textId="77777777" w:rsidR="00446FF0" w:rsidRPr="00446FF0" w:rsidRDefault="00446FF0" w:rsidP="00DA6012">
      <w:pPr>
        <w:pStyle w:val="Prrafodelista"/>
        <w:numPr>
          <w:ilvl w:val="0"/>
          <w:numId w:val="63"/>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Lunes a jueves de 8:00 a 14:00 horas y de 15:00 a 17:00 horas</w:t>
      </w:r>
    </w:p>
    <w:p w14:paraId="4BAE2E1B" w14:textId="77777777" w:rsidR="00446FF0" w:rsidRPr="00446FF0" w:rsidRDefault="00446FF0" w:rsidP="00DA6012">
      <w:pPr>
        <w:pStyle w:val="Prrafodelista"/>
        <w:numPr>
          <w:ilvl w:val="0"/>
          <w:numId w:val="63"/>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Viernes de 8:00 a 14:00 horas</w:t>
      </w:r>
    </w:p>
    <w:p w14:paraId="742B9068" w14:textId="77777777" w:rsidR="00446FF0" w:rsidRPr="00446FF0" w:rsidRDefault="00446FF0" w:rsidP="00446FF0">
      <w:pPr>
        <w:jc w:val="both"/>
        <w:textAlignment w:val="baseline"/>
        <w:rPr>
          <w:rFonts w:cs="Arial"/>
          <w:color w:val="000000" w:themeColor="text1"/>
          <w:sz w:val="20"/>
          <w:szCs w:val="20"/>
          <w:lang w:eastAsia="es-MX"/>
        </w:rPr>
      </w:pPr>
    </w:p>
    <w:p w14:paraId="464FD460"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Personal de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entregará y recibirá los vehículos realizando una inspección física de las condiciones generales del vehículo y los trabajos realizados. </w:t>
      </w:r>
    </w:p>
    <w:p w14:paraId="7F93449B" w14:textId="77777777" w:rsidR="00446FF0" w:rsidRPr="00446FF0" w:rsidRDefault="00446FF0" w:rsidP="00446FF0">
      <w:pPr>
        <w:jc w:val="both"/>
        <w:textAlignment w:val="baseline"/>
        <w:rPr>
          <w:rStyle w:val="normaltextrun"/>
          <w:rFonts w:cs="Arial"/>
          <w:b/>
          <w:color w:val="000000" w:themeColor="text1"/>
          <w:sz w:val="20"/>
          <w:szCs w:val="20"/>
        </w:rPr>
      </w:pPr>
      <w:r w:rsidRPr="00446FF0">
        <w:rPr>
          <w:rStyle w:val="normaltextrun"/>
          <w:rFonts w:cs="Arial"/>
          <w:b/>
          <w:bCs/>
          <w:color w:val="000000" w:themeColor="text1"/>
          <w:sz w:val="20"/>
          <w:szCs w:val="20"/>
        </w:rPr>
        <w:t>El mantenimiento al parque vehicular de la Cofece se llevará a cabo en las siguientes vertientes:</w:t>
      </w:r>
    </w:p>
    <w:p w14:paraId="4FBBF76D" w14:textId="77777777" w:rsidR="00446FF0" w:rsidRPr="00446FF0" w:rsidRDefault="00446FF0" w:rsidP="00446FF0">
      <w:pPr>
        <w:jc w:val="both"/>
        <w:textAlignment w:val="baseline"/>
        <w:rPr>
          <w:rFonts w:cs="Arial"/>
          <w:b/>
          <w:bCs/>
          <w:color w:val="000000" w:themeColor="text1"/>
          <w:sz w:val="20"/>
          <w:szCs w:val="20"/>
        </w:rPr>
      </w:pPr>
    </w:p>
    <w:p w14:paraId="790FFA05" w14:textId="77777777" w:rsidR="00446FF0" w:rsidRPr="00446FF0" w:rsidRDefault="00446FF0" w:rsidP="00DA6012">
      <w:pPr>
        <w:numPr>
          <w:ilvl w:val="0"/>
          <w:numId w:val="50"/>
        </w:numPr>
        <w:ind w:left="1080" w:firstLine="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Mantenimiento Preventivo</w:t>
      </w:r>
      <w:r w:rsidRPr="00446FF0">
        <w:rPr>
          <w:rFonts w:cs="Arial"/>
          <w:color w:val="000000" w:themeColor="text1"/>
          <w:sz w:val="20"/>
          <w:szCs w:val="20"/>
          <w:lang w:eastAsia="es-MX"/>
        </w:rPr>
        <w:t> </w:t>
      </w:r>
    </w:p>
    <w:p w14:paraId="74F78175"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562E5838"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mantenimiento preventivo que se realizará a los vehículos </w:t>
      </w:r>
      <w:r w:rsidRPr="00446FF0">
        <w:rPr>
          <w:rFonts w:cs="Arial"/>
          <w:b/>
          <w:bCs/>
          <w:color w:val="000000" w:themeColor="text1"/>
          <w:sz w:val="20"/>
          <w:szCs w:val="20"/>
          <w:u w:val="single"/>
          <w:lang w:eastAsia="es-MX"/>
        </w:rPr>
        <w:t xml:space="preserve">deberá incluir mano de obra, recolección y traslado del vehículo a las instalaciones del licitante adjudicado, en donde se presentará el servicio y en los casos que así lo requieran las refacciones necesarias, una vez concluido el mantenimiento, los vehículos serán devueltos a las instalaciones de la Cofece, de conformidad con los tiempos establecidos en el presente Anexo Técnico. </w:t>
      </w:r>
      <w:r w:rsidRPr="00446FF0">
        <w:rPr>
          <w:rFonts w:cs="Arial"/>
          <w:color w:val="000000" w:themeColor="text1"/>
          <w:sz w:val="20"/>
          <w:szCs w:val="20"/>
          <w:lang w:eastAsia="es-MX"/>
        </w:rPr>
        <w:t> </w:t>
      </w:r>
    </w:p>
    <w:p w14:paraId="4AFB39C7" w14:textId="77777777" w:rsidR="00446FF0" w:rsidRPr="00446FF0" w:rsidRDefault="00446FF0" w:rsidP="00446FF0">
      <w:pPr>
        <w:jc w:val="both"/>
        <w:textAlignment w:val="baseline"/>
        <w:rPr>
          <w:rFonts w:cs="Arial"/>
          <w:color w:val="000000" w:themeColor="text1"/>
          <w:sz w:val="20"/>
          <w:szCs w:val="20"/>
          <w:lang w:eastAsia="es-MX"/>
        </w:rPr>
      </w:pPr>
    </w:p>
    <w:p w14:paraId="22E4748A" w14:textId="77777777" w:rsidR="00446FF0" w:rsidRPr="00446FF0" w:rsidRDefault="00446FF0" w:rsidP="00DA6012">
      <w:pPr>
        <w:pStyle w:val="Prrafodelista"/>
        <w:numPr>
          <w:ilvl w:val="0"/>
          <w:numId w:val="62"/>
        </w:numPr>
        <w:contextualSpacing/>
        <w:jc w:val="both"/>
        <w:textAlignment w:val="baseline"/>
        <w:rPr>
          <w:rFonts w:cs="Arial"/>
          <w:color w:val="000000" w:themeColor="text1"/>
          <w:sz w:val="20"/>
          <w:szCs w:val="20"/>
          <w:lang w:eastAsia="es-MX"/>
        </w:rPr>
      </w:pPr>
      <w:r w:rsidRPr="00446FF0">
        <w:rPr>
          <w:rFonts w:eastAsia="Gadugi" w:cs="Arial"/>
          <w:color w:val="000000" w:themeColor="text1"/>
          <w:sz w:val="20"/>
          <w:szCs w:val="20"/>
        </w:rPr>
        <w:t xml:space="preserve">La </w:t>
      </w:r>
      <w:proofErr w:type="spellStart"/>
      <w:r w:rsidRPr="00446FF0">
        <w:rPr>
          <w:rFonts w:eastAsia="Gadugi" w:cs="Arial"/>
          <w:color w:val="000000" w:themeColor="text1"/>
          <w:sz w:val="20"/>
          <w:szCs w:val="20"/>
        </w:rPr>
        <w:t>CGRMySG</w:t>
      </w:r>
      <w:proofErr w:type="spellEnd"/>
      <w:r w:rsidRPr="00446FF0">
        <w:rPr>
          <w:rFonts w:eastAsia="Gadugi" w:cs="Arial"/>
          <w:color w:val="000000" w:themeColor="text1"/>
          <w:sz w:val="20"/>
          <w:szCs w:val="20"/>
        </w:rPr>
        <w:t xml:space="preserve"> solicitará los trabajos de mantenimiento preventivo a través de una orden de servicio, </w:t>
      </w:r>
      <w:r w:rsidRPr="00446FF0">
        <w:rPr>
          <w:rFonts w:cs="Arial"/>
          <w:color w:val="000000" w:themeColor="text1"/>
          <w:sz w:val="20"/>
          <w:szCs w:val="20"/>
          <w:lang w:eastAsia="es-MX"/>
        </w:rPr>
        <w:t>mediante correo electrónico institucional</w:t>
      </w:r>
      <w:r w:rsidRPr="00446FF0">
        <w:rPr>
          <w:rFonts w:eastAsia="Gadugi" w:cs="Arial"/>
          <w:color w:val="000000" w:themeColor="text1"/>
          <w:sz w:val="20"/>
          <w:szCs w:val="20"/>
        </w:rPr>
        <w:t>.</w:t>
      </w:r>
    </w:p>
    <w:p w14:paraId="3157A587" w14:textId="77777777" w:rsidR="00446FF0" w:rsidRPr="00446FF0" w:rsidRDefault="00446FF0" w:rsidP="00446FF0">
      <w:pPr>
        <w:pStyle w:val="Prrafodelista"/>
        <w:jc w:val="both"/>
        <w:textAlignment w:val="baseline"/>
        <w:rPr>
          <w:rFonts w:cs="Arial"/>
          <w:color w:val="000000" w:themeColor="text1"/>
          <w:sz w:val="20"/>
          <w:szCs w:val="20"/>
          <w:lang w:eastAsia="es-MX"/>
        </w:rPr>
      </w:pPr>
    </w:p>
    <w:p w14:paraId="0A760C41" w14:textId="77777777" w:rsidR="00446FF0" w:rsidRPr="00446FF0" w:rsidRDefault="00446FF0" w:rsidP="00DA6012">
      <w:pPr>
        <w:pStyle w:val="Prrafodelista"/>
        <w:numPr>
          <w:ilvl w:val="0"/>
          <w:numId w:val="62"/>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Con la finalidad de que las unidades permanezcan siempre en óptimas condiciones, los servicios de mantenimiento kilometrado deberán realizarse en tiempo y forma conforme al manual del propietario, dependiendo del modelo, marca, frecuencia de uso, previo a la verificación de emisión de gases.</w:t>
      </w:r>
    </w:p>
    <w:p w14:paraId="6DC0D5C7" w14:textId="77777777" w:rsidR="00446FF0" w:rsidRPr="00446FF0" w:rsidRDefault="00446FF0" w:rsidP="00446FF0">
      <w:pPr>
        <w:pStyle w:val="Prrafodelista"/>
        <w:rPr>
          <w:rFonts w:cs="Arial"/>
          <w:color w:val="000000" w:themeColor="text1"/>
          <w:sz w:val="20"/>
          <w:szCs w:val="20"/>
          <w:lang w:eastAsia="es-MX"/>
        </w:rPr>
      </w:pPr>
    </w:p>
    <w:p w14:paraId="19D62E07" w14:textId="77777777" w:rsidR="00446FF0" w:rsidRPr="00446FF0" w:rsidRDefault="00446FF0" w:rsidP="00DA6012">
      <w:pPr>
        <w:pStyle w:val="Prrafodelista"/>
        <w:numPr>
          <w:ilvl w:val="0"/>
          <w:numId w:val="62"/>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Después de cada servicio preventivo los vehículos se entregarán limpios tanto del interior como del exterior (salvo aquellos casos en que existen causas no imputables al licitante adjudicado, debiendo justificar por escrito al</w:t>
      </w:r>
      <w:r w:rsidRPr="00446FF0" w:rsidDel="0092207C">
        <w:rPr>
          <w:rFonts w:cs="Arial"/>
          <w:color w:val="000000" w:themeColor="text1"/>
          <w:sz w:val="20"/>
          <w:szCs w:val="20"/>
          <w:lang w:eastAsia="es-MX"/>
        </w:rPr>
        <w:t xml:space="preserve"> </w:t>
      </w:r>
      <w:r w:rsidRPr="00446FF0">
        <w:rPr>
          <w:rFonts w:cs="Arial"/>
          <w:color w:val="000000" w:themeColor="text1"/>
          <w:sz w:val="20"/>
          <w:szCs w:val="20"/>
          <w:lang w:eastAsia="es-MX"/>
        </w:rPr>
        <w:t xml:space="preserve">correo electrónico institucional). </w:t>
      </w:r>
    </w:p>
    <w:p w14:paraId="48B08A66" w14:textId="77777777" w:rsidR="00446FF0" w:rsidRPr="00446FF0" w:rsidRDefault="00446FF0" w:rsidP="00446FF0">
      <w:pPr>
        <w:jc w:val="both"/>
        <w:textAlignment w:val="baseline"/>
        <w:rPr>
          <w:rFonts w:cs="Arial"/>
          <w:color w:val="000000" w:themeColor="text1"/>
          <w:sz w:val="20"/>
          <w:szCs w:val="20"/>
          <w:lang w:eastAsia="es-MX"/>
        </w:rPr>
      </w:pPr>
    </w:p>
    <w:p w14:paraId="37BA4C50"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Los servicios preventivos de clasificaran de la siguiente forma: </w:t>
      </w:r>
    </w:p>
    <w:p w14:paraId="010E6A10" w14:textId="77777777" w:rsidR="00446FF0" w:rsidRPr="00446FF0" w:rsidRDefault="00446FF0" w:rsidP="00446FF0">
      <w:pPr>
        <w:jc w:val="both"/>
        <w:textAlignment w:val="baseline"/>
        <w:rPr>
          <w:rFonts w:cs="Arial"/>
          <w:color w:val="000000" w:themeColor="text1"/>
          <w:sz w:val="20"/>
          <w:szCs w:val="20"/>
          <w:lang w:eastAsia="es-MX"/>
        </w:rPr>
      </w:pPr>
    </w:p>
    <w:p w14:paraId="2107A8DA" w14:textId="77777777" w:rsidR="00446FF0" w:rsidRPr="00446FF0" w:rsidRDefault="00446FF0" w:rsidP="00DA6012">
      <w:pPr>
        <w:pStyle w:val="Prrafodelista"/>
        <w:numPr>
          <w:ilvl w:val="1"/>
          <w:numId w:val="61"/>
        </w:numPr>
        <w:contextualSpacing/>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Servicio Menor </w:t>
      </w:r>
    </w:p>
    <w:p w14:paraId="3DE58026" w14:textId="77777777" w:rsidR="00446FF0" w:rsidRPr="00446FF0" w:rsidRDefault="00446FF0" w:rsidP="00446FF0">
      <w:pPr>
        <w:pStyle w:val="Prrafodelista"/>
        <w:ind w:left="1440"/>
        <w:jc w:val="both"/>
        <w:textAlignment w:val="baseline"/>
        <w:rPr>
          <w:rFonts w:cs="Arial"/>
          <w:color w:val="000000" w:themeColor="text1"/>
          <w:sz w:val="20"/>
          <w:szCs w:val="20"/>
          <w:lang w:eastAsia="es-MX"/>
        </w:rPr>
      </w:pPr>
    </w:p>
    <w:p w14:paraId="287205B0"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Automóviles y Camionetas:</w:t>
      </w:r>
      <w:r w:rsidRPr="00446FF0">
        <w:rPr>
          <w:rFonts w:cs="Arial"/>
          <w:color w:val="000000" w:themeColor="text1"/>
          <w:sz w:val="20"/>
          <w:szCs w:val="20"/>
          <w:lang w:eastAsia="es-MX"/>
        </w:rPr>
        <w:t> </w:t>
      </w:r>
    </w:p>
    <w:p w14:paraId="395104DC" w14:textId="77777777" w:rsidR="00446FF0" w:rsidRPr="00446FF0" w:rsidRDefault="00446FF0" w:rsidP="00446FF0">
      <w:pPr>
        <w:ind w:left="36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Deberá considerar al menos lo siguiente:</w:t>
      </w:r>
      <w:r w:rsidRPr="00446FF0">
        <w:rPr>
          <w:rFonts w:cs="Arial"/>
          <w:color w:val="000000" w:themeColor="text1"/>
          <w:sz w:val="20"/>
          <w:szCs w:val="20"/>
          <w:lang w:eastAsia="es-MX"/>
        </w:rPr>
        <w:t> </w:t>
      </w:r>
    </w:p>
    <w:p w14:paraId="7434302E"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112940C3" w14:textId="77777777" w:rsidR="00446FF0" w:rsidRPr="00446FF0" w:rsidRDefault="00446FF0" w:rsidP="00DA6012">
      <w:pPr>
        <w:numPr>
          <w:ilvl w:val="0"/>
          <w:numId w:val="51"/>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Diagnóstico por scanner (Afinación). </w:t>
      </w:r>
    </w:p>
    <w:p w14:paraId="76A6299D" w14:textId="77777777" w:rsidR="00446FF0" w:rsidRPr="00446FF0" w:rsidRDefault="00446FF0" w:rsidP="00DA6012">
      <w:pPr>
        <w:numPr>
          <w:ilvl w:val="0"/>
          <w:numId w:val="51"/>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Revisión de estado de bomba de gasolina y cables de bujías (Afinación). </w:t>
      </w:r>
    </w:p>
    <w:p w14:paraId="5F9775C0" w14:textId="77777777" w:rsidR="00446FF0" w:rsidRPr="00446FF0" w:rsidRDefault="00446FF0" w:rsidP="00DA6012">
      <w:pPr>
        <w:numPr>
          <w:ilvl w:val="0"/>
          <w:numId w:val="52"/>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aceite (Recomendado por el fabricante). </w:t>
      </w:r>
    </w:p>
    <w:p w14:paraId="508D418F" w14:textId="77777777" w:rsidR="00446FF0" w:rsidRPr="00446FF0" w:rsidRDefault="00446FF0" w:rsidP="00DA6012">
      <w:pPr>
        <w:numPr>
          <w:ilvl w:val="0"/>
          <w:numId w:val="52"/>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filtro de aceite estándar. </w:t>
      </w:r>
    </w:p>
    <w:p w14:paraId="5618D99F" w14:textId="77777777" w:rsidR="00446FF0" w:rsidRPr="00446FF0" w:rsidRDefault="00446FF0" w:rsidP="00DA6012">
      <w:pPr>
        <w:numPr>
          <w:ilvl w:val="0"/>
          <w:numId w:val="52"/>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filtro de aire y gasolina.</w:t>
      </w:r>
    </w:p>
    <w:p w14:paraId="12619E54" w14:textId="77777777" w:rsidR="00446FF0" w:rsidRPr="00446FF0" w:rsidRDefault="00446FF0" w:rsidP="00DA6012">
      <w:pPr>
        <w:numPr>
          <w:ilvl w:val="0"/>
          <w:numId w:val="52"/>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bujías (4 piezas estándar). </w:t>
      </w:r>
    </w:p>
    <w:p w14:paraId="4603AFC4" w14:textId="77777777" w:rsidR="00446FF0" w:rsidRPr="00446FF0" w:rsidRDefault="00446FF0" w:rsidP="00DA6012">
      <w:pPr>
        <w:numPr>
          <w:ilvl w:val="0"/>
          <w:numId w:val="52"/>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Lavado de inyectores con boya. </w:t>
      </w:r>
    </w:p>
    <w:p w14:paraId="167AD556" w14:textId="77777777" w:rsidR="00446FF0" w:rsidRPr="00446FF0" w:rsidRDefault="00446FF0" w:rsidP="00DA6012">
      <w:pPr>
        <w:numPr>
          <w:ilvl w:val="0"/>
          <w:numId w:val="53"/>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Lavado de cuerpo de aceleración</w:t>
      </w:r>
      <w:r w:rsidRPr="00446FF0">
        <w:rPr>
          <w:rFonts w:cs="Arial"/>
          <w:b/>
          <w:bCs/>
          <w:color w:val="000000" w:themeColor="text1"/>
          <w:sz w:val="20"/>
          <w:szCs w:val="20"/>
          <w:lang w:eastAsia="es-MX"/>
        </w:rPr>
        <w:t>.</w:t>
      </w:r>
      <w:r w:rsidRPr="00446FF0">
        <w:rPr>
          <w:rFonts w:cs="Arial"/>
          <w:color w:val="000000" w:themeColor="text1"/>
          <w:sz w:val="20"/>
          <w:szCs w:val="20"/>
          <w:lang w:eastAsia="es-MX"/>
        </w:rPr>
        <w:t> </w:t>
      </w:r>
    </w:p>
    <w:p w14:paraId="015703A3" w14:textId="77777777" w:rsidR="00446FF0" w:rsidRPr="00446FF0" w:rsidRDefault="00446FF0" w:rsidP="00DA6012">
      <w:pPr>
        <w:numPr>
          <w:ilvl w:val="0"/>
          <w:numId w:val="53"/>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Revisión de niveles del líquido de frenos y anticongelante.</w:t>
      </w:r>
    </w:p>
    <w:p w14:paraId="02332AF5" w14:textId="77777777" w:rsidR="00446FF0" w:rsidRPr="00446FF0" w:rsidRDefault="00446FF0" w:rsidP="00446FF0">
      <w:pPr>
        <w:jc w:val="both"/>
        <w:textAlignment w:val="baseline"/>
        <w:rPr>
          <w:rFonts w:cs="Arial"/>
          <w:color w:val="000000" w:themeColor="text1"/>
          <w:sz w:val="20"/>
          <w:szCs w:val="20"/>
          <w:lang w:eastAsia="es-MX"/>
        </w:rPr>
      </w:pPr>
    </w:p>
    <w:p w14:paraId="0003A8F7"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Motocicleta (1): </w:t>
      </w:r>
      <w:r w:rsidRPr="00446FF0">
        <w:rPr>
          <w:rFonts w:cs="Arial"/>
          <w:color w:val="000000" w:themeColor="text1"/>
          <w:sz w:val="20"/>
          <w:szCs w:val="20"/>
          <w:lang w:eastAsia="es-MX"/>
        </w:rPr>
        <w:t> </w:t>
      </w:r>
    </w:p>
    <w:p w14:paraId="2775ADEF" w14:textId="77777777" w:rsidR="00446FF0" w:rsidRPr="00446FF0" w:rsidRDefault="00446FF0" w:rsidP="00446FF0">
      <w:pPr>
        <w:ind w:left="36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Deberá considerar al menos lo siguiente:</w:t>
      </w:r>
      <w:r w:rsidRPr="00446FF0">
        <w:rPr>
          <w:rFonts w:cs="Arial"/>
          <w:color w:val="000000" w:themeColor="text1"/>
          <w:sz w:val="20"/>
          <w:szCs w:val="20"/>
          <w:lang w:eastAsia="es-MX"/>
        </w:rPr>
        <w:t> </w:t>
      </w:r>
    </w:p>
    <w:p w14:paraId="689E7CBD" w14:textId="77777777" w:rsidR="00446FF0" w:rsidRPr="00446FF0" w:rsidRDefault="00446FF0" w:rsidP="00DA6012">
      <w:pPr>
        <w:numPr>
          <w:ilvl w:val="0"/>
          <w:numId w:val="54"/>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aceite (recomendado por el fabricante</w:t>
      </w:r>
      <w:proofErr w:type="gramStart"/>
      <w:r w:rsidRPr="00446FF0">
        <w:rPr>
          <w:rFonts w:cs="Arial"/>
          <w:color w:val="000000" w:themeColor="text1"/>
          <w:sz w:val="20"/>
          <w:szCs w:val="20"/>
          <w:lang w:eastAsia="es-MX"/>
        </w:rPr>
        <w:t>) .</w:t>
      </w:r>
      <w:proofErr w:type="gramEnd"/>
    </w:p>
    <w:p w14:paraId="2324513A" w14:textId="77777777" w:rsidR="00446FF0" w:rsidRPr="00446FF0" w:rsidRDefault="00446FF0" w:rsidP="00DA6012">
      <w:pPr>
        <w:numPr>
          <w:ilvl w:val="0"/>
          <w:numId w:val="54"/>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Tensión y engrasado de cadena. </w:t>
      </w:r>
    </w:p>
    <w:p w14:paraId="434CED7F" w14:textId="77777777" w:rsidR="00446FF0" w:rsidRPr="00446FF0" w:rsidRDefault="00446FF0" w:rsidP="00DA6012">
      <w:pPr>
        <w:numPr>
          <w:ilvl w:val="0"/>
          <w:numId w:val="54"/>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Lavado externo de motor. </w:t>
      </w:r>
    </w:p>
    <w:p w14:paraId="793FE94A" w14:textId="77777777" w:rsidR="00446FF0" w:rsidRPr="00446FF0" w:rsidRDefault="00446FF0" w:rsidP="00DA6012">
      <w:pPr>
        <w:numPr>
          <w:ilvl w:val="0"/>
          <w:numId w:val="54"/>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bujías (2 piezas estándar).</w:t>
      </w:r>
    </w:p>
    <w:p w14:paraId="23E5B904" w14:textId="77777777" w:rsidR="00446FF0" w:rsidRPr="00446FF0" w:rsidRDefault="00446FF0" w:rsidP="00446FF0">
      <w:pPr>
        <w:ind w:left="72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3EF78F1E" w14:textId="77777777" w:rsidR="00446FF0" w:rsidRPr="00446FF0" w:rsidRDefault="00446FF0" w:rsidP="00DA6012">
      <w:pPr>
        <w:pStyle w:val="Prrafodelista"/>
        <w:numPr>
          <w:ilvl w:val="1"/>
          <w:numId w:val="61"/>
        </w:numPr>
        <w:contextualSpacing/>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Servicio Mayor</w:t>
      </w:r>
      <w:r w:rsidRPr="00446FF0">
        <w:rPr>
          <w:rFonts w:cs="Arial"/>
          <w:color w:val="000000" w:themeColor="text1"/>
          <w:sz w:val="20"/>
          <w:szCs w:val="20"/>
          <w:lang w:eastAsia="es-MX"/>
        </w:rPr>
        <w:t> </w:t>
      </w:r>
    </w:p>
    <w:p w14:paraId="3A3A425F" w14:textId="77777777" w:rsidR="00446FF0" w:rsidRPr="00446FF0" w:rsidRDefault="00446FF0" w:rsidP="00446FF0">
      <w:pPr>
        <w:pStyle w:val="Prrafodelista"/>
        <w:ind w:left="1440"/>
        <w:jc w:val="both"/>
        <w:textAlignment w:val="baseline"/>
        <w:rPr>
          <w:rFonts w:cs="Arial"/>
          <w:color w:val="000000" w:themeColor="text1"/>
          <w:sz w:val="20"/>
          <w:szCs w:val="20"/>
          <w:lang w:eastAsia="es-MX"/>
        </w:rPr>
      </w:pPr>
    </w:p>
    <w:p w14:paraId="6811137F"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Automóviles y Camionetas:</w:t>
      </w:r>
      <w:r w:rsidRPr="00446FF0">
        <w:rPr>
          <w:rFonts w:cs="Arial"/>
          <w:color w:val="000000" w:themeColor="text1"/>
          <w:sz w:val="20"/>
          <w:szCs w:val="20"/>
          <w:lang w:eastAsia="es-MX"/>
        </w:rPr>
        <w:t> </w:t>
      </w:r>
    </w:p>
    <w:p w14:paraId="7225D8EF" w14:textId="77777777" w:rsidR="00446FF0" w:rsidRPr="00446FF0" w:rsidRDefault="00446FF0" w:rsidP="00446FF0">
      <w:pPr>
        <w:ind w:left="36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El servicio preventivo mayor considera al menos las siguientes actividades adicionales a las mencionadas en el servicio preventivo menor:</w:t>
      </w:r>
      <w:r w:rsidRPr="00446FF0">
        <w:rPr>
          <w:rFonts w:cs="Arial"/>
          <w:color w:val="000000" w:themeColor="text1"/>
          <w:sz w:val="20"/>
          <w:szCs w:val="20"/>
          <w:lang w:eastAsia="es-MX"/>
        </w:rPr>
        <w:t> </w:t>
      </w:r>
    </w:p>
    <w:p w14:paraId="310034F2" w14:textId="77777777" w:rsidR="00446FF0" w:rsidRPr="00446FF0" w:rsidRDefault="00446FF0" w:rsidP="00DA6012">
      <w:pPr>
        <w:numPr>
          <w:ilvl w:val="0"/>
          <w:numId w:val="55"/>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Alineación </w:t>
      </w:r>
    </w:p>
    <w:p w14:paraId="6FFC05F2" w14:textId="77777777" w:rsidR="00446FF0" w:rsidRPr="00446FF0" w:rsidRDefault="00446FF0" w:rsidP="00DA6012">
      <w:pPr>
        <w:numPr>
          <w:ilvl w:val="0"/>
          <w:numId w:val="55"/>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Balanceo y rotación de llantas (si se considera indispensable). </w:t>
      </w:r>
    </w:p>
    <w:p w14:paraId="327D138B" w14:textId="77777777" w:rsidR="00446FF0" w:rsidRPr="00446FF0" w:rsidRDefault="00446FF0" w:rsidP="00DA6012">
      <w:pPr>
        <w:numPr>
          <w:ilvl w:val="0"/>
          <w:numId w:val="55"/>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Limpieza, ajuste y revisión de frenos. </w:t>
      </w:r>
    </w:p>
    <w:p w14:paraId="03639471" w14:textId="77777777" w:rsidR="00446FF0" w:rsidRPr="00446FF0" w:rsidRDefault="00446FF0" w:rsidP="00446FF0">
      <w:pPr>
        <w:jc w:val="both"/>
        <w:textAlignment w:val="baseline"/>
        <w:rPr>
          <w:rFonts w:cs="Arial"/>
          <w:b/>
          <w:bCs/>
          <w:color w:val="000000" w:themeColor="text1"/>
          <w:sz w:val="20"/>
          <w:szCs w:val="20"/>
          <w:lang w:eastAsia="es-MX"/>
        </w:rPr>
      </w:pPr>
    </w:p>
    <w:p w14:paraId="1E425778"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Motocicleta (1): </w:t>
      </w:r>
      <w:r w:rsidRPr="00446FF0">
        <w:rPr>
          <w:rFonts w:cs="Arial"/>
          <w:color w:val="000000" w:themeColor="text1"/>
          <w:sz w:val="20"/>
          <w:szCs w:val="20"/>
          <w:lang w:eastAsia="es-MX"/>
        </w:rPr>
        <w:t> </w:t>
      </w:r>
    </w:p>
    <w:p w14:paraId="722254B5" w14:textId="77777777" w:rsidR="00446FF0" w:rsidRPr="00446FF0" w:rsidRDefault="00446FF0" w:rsidP="00446FF0">
      <w:pPr>
        <w:ind w:left="36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El servicio preventivo mayor considera al menos las siguientes actividades adicionales a las mencionadas en el servicio preventivo menor:</w:t>
      </w:r>
      <w:r w:rsidRPr="00446FF0">
        <w:rPr>
          <w:rFonts w:cs="Arial"/>
          <w:color w:val="000000" w:themeColor="text1"/>
          <w:sz w:val="20"/>
          <w:szCs w:val="20"/>
          <w:lang w:eastAsia="es-MX"/>
        </w:rPr>
        <w:t> </w:t>
      </w:r>
    </w:p>
    <w:p w14:paraId="2A1893D9" w14:textId="77777777" w:rsidR="00446FF0" w:rsidRPr="00446FF0" w:rsidRDefault="00446FF0" w:rsidP="00DA6012">
      <w:pPr>
        <w:numPr>
          <w:ilvl w:val="0"/>
          <w:numId w:val="56"/>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Cambio de filtro del aire y gasolina. </w:t>
      </w:r>
    </w:p>
    <w:p w14:paraId="0BECBB7C" w14:textId="77777777" w:rsidR="00446FF0" w:rsidRPr="00446FF0" w:rsidRDefault="00446FF0" w:rsidP="00DA6012">
      <w:pPr>
        <w:numPr>
          <w:ilvl w:val="0"/>
          <w:numId w:val="56"/>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Ajuste de frenos. </w:t>
      </w:r>
    </w:p>
    <w:p w14:paraId="13E13ABF" w14:textId="77777777" w:rsidR="00446FF0" w:rsidRPr="00446FF0" w:rsidRDefault="00446FF0" w:rsidP="00DA6012">
      <w:pPr>
        <w:numPr>
          <w:ilvl w:val="0"/>
          <w:numId w:val="57"/>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Ajuste de </w:t>
      </w:r>
      <w:proofErr w:type="spellStart"/>
      <w:proofErr w:type="gramStart"/>
      <w:r w:rsidRPr="00446FF0">
        <w:rPr>
          <w:rFonts w:cs="Arial"/>
          <w:color w:val="000000" w:themeColor="text1"/>
          <w:sz w:val="20"/>
          <w:szCs w:val="20"/>
          <w:lang w:eastAsia="es-MX"/>
        </w:rPr>
        <w:t>clutch</w:t>
      </w:r>
      <w:proofErr w:type="spellEnd"/>
      <w:proofErr w:type="gramEnd"/>
      <w:r w:rsidRPr="00446FF0">
        <w:rPr>
          <w:rFonts w:cs="Arial"/>
          <w:color w:val="000000" w:themeColor="text1"/>
          <w:sz w:val="20"/>
          <w:szCs w:val="20"/>
          <w:lang w:eastAsia="es-MX"/>
        </w:rPr>
        <w:t>. </w:t>
      </w:r>
    </w:p>
    <w:p w14:paraId="42977BCA" w14:textId="77777777" w:rsidR="00446FF0" w:rsidRPr="00446FF0" w:rsidRDefault="00446FF0" w:rsidP="00DA6012">
      <w:pPr>
        <w:numPr>
          <w:ilvl w:val="0"/>
          <w:numId w:val="57"/>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Revisión básica de carga de batería. </w:t>
      </w:r>
    </w:p>
    <w:p w14:paraId="4874DC62"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463779F0" w14:textId="77777777" w:rsidR="00446FF0" w:rsidRPr="00446FF0" w:rsidRDefault="00446FF0" w:rsidP="00DA6012">
      <w:pPr>
        <w:numPr>
          <w:ilvl w:val="0"/>
          <w:numId w:val="58"/>
        </w:numPr>
        <w:ind w:left="1080" w:firstLine="0"/>
        <w:jc w:val="both"/>
        <w:textAlignment w:val="baseline"/>
        <w:rPr>
          <w:rFonts w:cs="Arial"/>
          <w:color w:val="000000" w:themeColor="text1"/>
          <w:sz w:val="20"/>
          <w:szCs w:val="20"/>
          <w:lang w:eastAsia="es-MX"/>
        </w:rPr>
      </w:pPr>
      <w:r w:rsidRPr="00446FF0">
        <w:rPr>
          <w:rFonts w:cs="Arial"/>
          <w:b/>
          <w:bCs/>
          <w:color w:val="000000" w:themeColor="text1"/>
          <w:sz w:val="20"/>
          <w:szCs w:val="20"/>
          <w:lang w:eastAsia="es-MX"/>
        </w:rPr>
        <w:t>Mantenimiento Correctivo</w:t>
      </w:r>
      <w:r w:rsidRPr="00446FF0">
        <w:rPr>
          <w:rFonts w:cs="Arial"/>
          <w:color w:val="000000" w:themeColor="text1"/>
          <w:sz w:val="20"/>
          <w:szCs w:val="20"/>
          <w:lang w:eastAsia="es-MX"/>
        </w:rPr>
        <w:t> </w:t>
      </w:r>
    </w:p>
    <w:p w14:paraId="594DB9F6" w14:textId="77777777" w:rsidR="00446FF0" w:rsidRPr="00446FF0" w:rsidRDefault="00446FF0" w:rsidP="00446FF0">
      <w:pPr>
        <w:ind w:left="1080"/>
        <w:jc w:val="both"/>
        <w:textAlignment w:val="baseline"/>
        <w:rPr>
          <w:rFonts w:cs="Arial"/>
          <w:color w:val="000000" w:themeColor="text1"/>
          <w:sz w:val="20"/>
          <w:szCs w:val="20"/>
          <w:lang w:eastAsia="es-MX"/>
        </w:rPr>
      </w:pPr>
    </w:p>
    <w:p w14:paraId="15E4010A"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Los mantenimientos correctivos que se realizan a los vehículos se llevarán a cabo para reparar el/los componente/s que han dejado de funcionar correctamente y </w:t>
      </w:r>
      <w:r w:rsidRPr="00446FF0">
        <w:rPr>
          <w:rFonts w:cs="Arial"/>
          <w:b/>
          <w:bCs/>
          <w:color w:val="000000" w:themeColor="text1"/>
          <w:sz w:val="20"/>
          <w:szCs w:val="20"/>
          <w:u w:val="single"/>
          <w:lang w:eastAsia="es-MX"/>
        </w:rPr>
        <w:t>deberán incluir mano de obra, recolección y traslado del vehículo a las instalaciones del licitante adjudicado, donde se presentará el servicio y las refacciones necesarias, una vez concluido el mantenimiento, los vehículos serán devueltos a las instalaciones de la Cofece de conformidad con los tiempos establecidos en el presente Anexo Técnico.</w:t>
      </w:r>
      <w:r w:rsidRPr="00446FF0">
        <w:rPr>
          <w:rFonts w:cs="Arial"/>
          <w:color w:val="000000" w:themeColor="text1"/>
          <w:sz w:val="20"/>
          <w:szCs w:val="20"/>
          <w:lang w:eastAsia="es-MX"/>
        </w:rPr>
        <w:t> </w:t>
      </w:r>
    </w:p>
    <w:p w14:paraId="67089AF9" w14:textId="77777777" w:rsidR="00446FF0" w:rsidRPr="00446FF0" w:rsidRDefault="00446FF0" w:rsidP="00446FF0">
      <w:pPr>
        <w:jc w:val="both"/>
        <w:textAlignment w:val="baseline"/>
        <w:rPr>
          <w:rFonts w:cs="Arial"/>
          <w:color w:val="000000" w:themeColor="text1"/>
          <w:sz w:val="20"/>
          <w:szCs w:val="20"/>
          <w:lang w:eastAsia="es-MX"/>
        </w:rPr>
      </w:pPr>
    </w:p>
    <w:p w14:paraId="502E2117" w14:textId="77777777" w:rsidR="00446FF0" w:rsidRPr="00446FF0" w:rsidRDefault="00446FF0" w:rsidP="00DA6012">
      <w:pPr>
        <w:numPr>
          <w:ilvl w:val="0"/>
          <w:numId w:val="59"/>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solicitará los trabajos de mantenimiento correctivo a través de una orden de servicio, mediante correo electrónico institucional. </w:t>
      </w:r>
    </w:p>
    <w:p w14:paraId="14B85902" w14:textId="77777777" w:rsidR="00446FF0" w:rsidRPr="00446FF0" w:rsidRDefault="00446FF0" w:rsidP="00446FF0">
      <w:pPr>
        <w:ind w:left="1080"/>
        <w:jc w:val="both"/>
        <w:textAlignment w:val="baseline"/>
        <w:rPr>
          <w:rFonts w:cs="Arial"/>
          <w:color w:val="000000" w:themeColor="text1"/>
          <w:sz w:val="20"/>
          <w:szCs w:val="20"/>
          <w:lang w:eastAsia="es-MX"/>
        </w:rPr>
      </w:pPr>
    </w:p>
    <w:p w14:paraId="7F3B598B" w14:textId="77777777" w:rsidR="00446FF0" w:rsidRPr="00446FF0" w:rsidRDefault="00446FF0" w:rsidP="00DA6012">
      <w:pPr>
        <w:numPr>
          <w:ilvl w:val="0"/>
          <w:numId w:val="59"/>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será la responsable de autorizar la ejecución de los trabajos de mantenimiento correctivos.</w:t>
      </w:r>
    </w:p>
    <w:p w14:paraId="22E73610" w14:textId="77777777" w:rsidR="00446FF0" w:rsidRPr="00446FF0" w:rsidRDefault="00446FF0" w:rsidP="00446FF0">
      <w:pPr>
        <w:pStyle w:val="Prrafodelista"/>
        <w:rPr>
          <w:rFonts w:cs="Arial"/>
          <w:color w:val="000000" w:themeColor="text1"/>
          <w:sz w:val="20"/>
          <w:szCs w:val="20"/>
          <w:lang w:eastAsia="es-MX"/>
        </w:rPr>
      </w:pPr>
    </w:p>
    <w:p w14:paraId="1B11D45D" w14:textId="77777777" w:rsidR="00446FF0" w:rsidRPr="00446FF0" w:rsidRDefault="00446FF0" w:rsidP="00DA6012">
      <w:pPr>
        <w:numPr>
          <w:ilvl w:val="0"/>
          <w:numId w:val="59"/>
        </w:numPr>
        <w:ind w:left="1080" w:firstLine="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presentará, sin costo para la Cofece el presupuesto de las refacciones (vía correo electrónico) para autorización de la Cofece, no obstante lo anterior,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verificará que el precio cotizado (refacciones y mano de obra) sea congruente con lo ofrecido en el mercado; si el precio obtenido en el mercado es menor al propuesto por el licitante adjudicado (lo cual deberá ser soportado), el licitante adjudicado se ajustará al precio que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obtenga en el mercado tanto en refacciones como en mano de obra,</w:t>
      </w:r>
      <w:r w:rsidRPr="00446FF0" w:rsidDel="00A14EFC">
        <w:rPr>
          <w:rFonts w:cs="Arial"/>
          <w:color w:val="000000" w:themeColor="text1"/>
          <w:sz w:val="20"/>
          <w:szCs w:val="20"/>
          <w:lang w:eastAsia="es-MX"/>
        </w:rPr>
        <w:t xml:space="preserve"> </w:t>
      </w:r>
      <w:r w:rsidRPr="00446FF0">
        <w:rPr>
          <w:rFonts w:cs="Arial"/>
          <w:color w:val="000000" w:themeColor="text1"/>
          <w:sz w:val="20"/>
          <w:szCs w:val="20"/>
          <w:lang w:eastAsia="es-MX"/>
        </w:rPr>
        <w:t>sin embargo, se privilegiará lo establecido en las Políticas Generales  en Materia de Adquisiciones.  </w:t>
      </w:r>
    </w:p>
    <w:p w14:paraId="160CB161" w14:textId="77777777" w:rsidR="00446FF0" w:rsidRPr="00446FF0" w:rsidRDefault="00446FF0" w:rsidP="00446FF0">
      <w:pPr>
        <w:ind w:left="1080"/>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7FFD958D" w14:textId="77777777" w:rsidR="00446FF0" w:rsidRPr="00446FF0" w:rsidRDefault="00446FF0" w:rsidP="00446FF0">
      <w:pPr>
        <w:jc w:val="both"/>
        <w:textAlignment w:val="baseline"/>
        <w:rPr>
          <w:rFonts w:cs="Arial"/>
          <w:color w:val="000000" w:themeColor="text1"/>
          <w:sz w:val="20"/>
          <w:szCs w:val="20"/>
          <w:lang w:eastAsia="es-MX"/>
        </w:rPr>
      </w:pPr>
    </w:p>
    <w:p w14:paraId="3E5F2EB8" w14:textId="77777777" w:rsidR="00446FF0" w:rsidRPr="00446FF0" w:rsidRDefault="00446FF0" w:rsidP="00446FF0">
      <w:pPr>
        <w:ind w:left="1134"/>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Una vez aprobado el presupuesto presentado por el licitante adjudicado (vía correo electrónico), procederá con la reparación.</w:t>
      </w:r>
    </w:p>
    <w:p w14:paraId="64902348" w14:textId="77777777" w:rsidR="00446FF0" w:rsidRPr="00446FF0" w:rsidDel="00AF751D" w:rsidRDefault="00446FF0" w:rsidP="00446FF0">
      <w:pPr>
        <w:ind w:left="1134"/>
        <w:jc w:val="both"/>
        <w:textAlignment w:val="baseline"/>
        <w:rPr>
          <w:rFonts w:cs="Arial"/>
          <w:color w:val="000000" w:themeColor="text1"/>
          <w:sz w:val="20"/>
          <w:szCs w:val="20"/>
          <w:lang w:eastAsia="es-MX"/>
        </w:rPr>
      </w:pPr>
    </w:p>
    <w:p w14:paraId="08A66437" w14:textId="77777777" w:rsidR="00446FF0" w:rsidRPr="00446FF0" w:rsidDel="00AF751D" w:rsidRDefault="00446FF0" w:rsidP="00446FF0">
      <w:pPr>
        <w:ind w:left="1134"/>
        <w:jc w:val="both"/>
        <w:textAlignment w:val="baseline"/>
        <w:rPr>
          <w:rFonts w:cs="Arial"/>
          <w:color w:val="000000" w:themeColor="text1"/>
          <w:sz w:val="20"/>
          <w:szCs w:val="20"/>
          <w:lang w:eastAsia="es-MX"/>
        </w:rPr>
      </w:pPr>
    </w:p>
    <w:p w14:paraId="725F4A66" w14:textId="77777777" w:rsidR="00446FF0" w:rsidRPr="00446FF0" w:rsidRDefault="00446FF0" w:rsidP="00DA6012">
      <w:pPr>
        <w:pStyle w:val="Prrafodelista"/>
        <w:numPr>
          <w:ilvl w:val="0"/>
          <w:numId w:val="59"/>
        </w:numPr>
        <w:tabs>
          <w:tab w:val="clear" w:pos="720"/>
          <w:tab w:val="num" w:pos="1276"/>
        </w:tabs>
        <w:ind w:left="1134" w:firstLine="0"/>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Cuando el licitante adjudicado detecte una falla y sea necesario ampliar el concepto de alguna de las reparaciones solicitadas en las órdenes de servicio, el licitante adjudicado lo notificará a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vía telefónica y mediante correo electrónico, para evaluar su procedencia y en su caso autorizar una nueva orden de servicio para que el tiempo de atención se restablezca. </w:t>
      </w:r>
    </w:p>
    <w:p w14:paraId="4CB622A4" w14:textId="77777777" w:rsidR="00446FF0" w:rsidRPr="00446FF0" w:rsidRDefault="00446FF0" w:rsidP="00446FF0">
      <w:pPr>
        <w:ind w:left="1080"/>
        <w:jc w:val="both"/>
        <w:textAlignment w:val="baseline"/>
        <w:rPr>
          <w:rFonts w:cs="Arial"/>
          <w:color w:val="000000" w:themeColor="text1"/>
          <w:sz w:val="20"/>
          <w:szCs w:val="20"/>
          <w:lang w:eastAsia="es-MX"/>
        </w:rPr>
      </w:pPr>
    </w:p>
    <w:p w14:paraId="025BC386" w14:textId="77777777" w:rsidR="00446FF0" w:rsidRPr="00446FF0" w:rsidRDefault="00446FF0" w:rsidP="00DA6012">
      <w:pPr>
        <w:numPr>
          <w:ilvl w:val="0"/>
          <w:numId w:val="60"/>
        </w:numPr>
        <w:ind w:left="1080" w:firstLine="0"/>
        <w:textAlignment w:val="baseline"/>
        <w:rPr>
          <w:rFonts w:cs="Arial"/>
          <w:color w:val="000000" w:themeColor="text1"/>
          <w:sz w:val="20"/>
          <w:szCs w:val="20"/>
          <w:lang w:eastAsia="es-MX"/>
        </w:rPr>
      </w:pPr>
      <w:r w:rsidRPr="00446FF0">
        <w:rPr>
          <w:rFonts w:cs="Arial"/>
          <w:b/>
          <w:bCs/>
          <w:color w:val="000000" w:themeColor="text1"/>
          <w:sz w:val="20"/>
          <w:szCs w:val="20"/>
          <w:lang w:eastAsia="es-MX"/>
        </w:rPr>
        <w:t>Verificación Vehicular.</w:t>
      </w:r>
      <w:r w:rsidRPr="00446FF0">
        <w:rPr>
          <w:rFonts w:cs="Arial"/>
          <w:color w:val="000000" w:themeColor="text1"/>
          <w:sz w:val="20"/>
          <w:szCs w:val="20"/>
          <w:lang w:eastAsia="es-MX"/>
        </w:rPr>
        <w:t> </w:t>
      </w:r>
    </w:p>
    <w:p w14:paraId="1568AC45" w14:textId="77777777" w:rsidR="00446FF0" w:rsidRPr="00446FF0" w:rsidRDefault="00446FF0" w:rsidP="00446FF0">
      <w:pPr>
        <w:ind w:left="1080"/>
        <w:textAlignment w:val="baseline"/>
        <w:rPr>
          <w:rFonts w:cs="Arial"/>
          <w:color w:val="000000" w:themeColor="text1"/>
          <w:sz w:val="20"/>
          <w:szCs w:val="20"/>
          <w:lang w:eastAsia="es-MX"/>
        </w:rPr>
      </w:pPr>
    </w:p>
    <w:p w14:paraId="6BA59C92"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en coordinación con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llevará a cabo la verificación de emisión de gases de los vehículos oficiales, los cuales deberán efectuarse dentro del periodo que establece la autoridad competente, para lo cual el licitante adjudicado deberá presentarlos en el “</w:t>
      </w:r>
      <w:proofErr w:type="spellStart"/>
      <w:r w:rsidRPr="00446FF0">
        <w:rPr>
          <w:rFonts w:cs="Arial"/>
          <w:color w:val="000000" w:themeColor="text1"/>
          <w:sz w:val="20"/>
          <w:szCs w:val="20"/>
          <w:lang w:eastAsia="es-MX"/>
        </w:rPr>
        <w:t>verificentro</w:t>
      </w:r>
      <w:proofErr w:type="spellEnd"/>
      <w:r w:rsidRPr="00446FF0">
        <w:rPr>
          <w:rFonts w:cs="Arial"/>
          <w:color w:val="000000" w:themeColor="text1"/>
          <w:sz w:val="20"/>
          <w:szCs w:val="20"/>
          <w:lang w:eastAsia="es-MX"/>
        </w:rPr>
        <w:t xml:space="preserve">” autorizado y obtener el certificado de baja de emisión de contaminantes, con el holograma máximo (doble cero, cero, uno o dos) que alcancen dependiendo del modelo de la unidad. </w:t>
      </w:r>
    </w:p>
    <w:p w14:paraId="4B748526" w14:textId="77777777" w:rsidR="00446FF0" w:rsidRPr="00446FF0" w:rsidRDefault="00446FF0" w:rsidP="00446FF0">
      <w:pPr>
        <w:jc w:val="both"/>
        <w:textAlignment w:val="baseline"/>
        <w:rPr>
          <w:rFonts w:cs="Arial"/>
          <w:color w:val="000000" w:themeColor="text1"/>
          <w:sz w:val="20"/>
          <w:szCs w:val="20"/>
          <w:lang w:eastAsia="es-MX"/>
        </w:rPr>
      </w:pPr>
    </w:p>
    <w:p w14:paraId="5024E33D"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En caso contrario, el licitante adjudicado cubrirá por su cuenta la multa por verificación extemporánea, siempre y cuando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hubiera solicitado con la debida anticipación la verificación correspondiente y haber puesto a disposición el vehículo al interesado adjudicado como plazo límite hasta el tercer día hábil antes de la terminación del periodo correspondiente de verificación.  </w:t>
      </w:r>
    </w:p>
    <w:p w14:paraId="322E6C3C" w14:textId="77777777" w:rsidR="00446FF0" w:rsidRPr="00446FF0" w:rsidRDefault="00446FF0" w:rsidP="00446FF0">
      <w:pPr>
        <w:jc w:val="both"/>
        <w:textAlignment w:val="baseline"/>
        <w:rPr>
          <w:rFonts w:cs="Arial"/>
          <w:color w:val="000000" w:themeColor="text1"/>
          <w:sz w:val="20"/>
          <w:szCs w:val="20"/>
          <w:lang w:eastAsia="es-MX"/>
        </w:rPr>
      </w:pPr>
    </w:p>
    <w:p w14:paraId="39FB01CE"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costo por el servicio de verificación vehicular no podrá ser superior al importe oficial establecido por el Gobierno de la Ciudad de México y la Secretaría del Medio Ambiente, para todo tipo de Constancia de Verificación (Holograma “0”, “1”, “2”, Rechazo y Evaluación Técnica). </w:t>
      </w:r>
    </w:p>
    <w:p w14:paraId="6D8104AA"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Primer Semestre 2025</w:t>
      </w:r>
    </w:p>
    <w:p w14:paraId="099CDCE1"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61D26599" w14:textId="77777777" w:rsidR="00446FF0" w:rsidRPr="00446FF0" w:rsidRDefault="00446FF0" w:rsidP="00446FF0">
      <w:pPr>
        <w:jc w:val="center"/>
        <w:textAlignment w:val="baseline"/>
        <w:rPr>
          <w:rFonts w:cs="Arial"/>
          <w:color w:val="000000" w:themeColor="text1"/>
          <w:sz w:val="20"/>
          <w:szCs w:val="20"/>
          <w:lang w:eastAsia="es-MX"/>
        </w:rPr>
      </w:pPr>
      <w:r w:rsidRPr="00446FF0">
        <w:rPr>
          <w:rFonts w:cs="Arial"/>
          <w:noProof/>
          <w:color w:val="000000" w:themeColor="text1"/>
          <w:sz w:val="20"/>
          <w:szCs w:val="20"/>
        </w:rPr>
        <w:drawing>
          <wp:inline distT="0" distB="0" distL="0" distR="0" wp14:anchorId="4CF45A48" wp14:editId="553869A0">
            <wp:extent cx="4857750" cy="1965782"/>
            <wp:effectExtent l="0" t="0" r="0" b="0"/>
            <wp:docPr id="899586747" name="Imagen 899586747"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3274" name="Imagen 1" descr="Imagen que contiene Escala de tiempo&#10;&#10;Descripción generada automáticamente"/>
                    <pic:cNvPicPr/>
                  </pic:nvPicPr>
                  <pic:blipFill>
                    <a:blip r:embed="rId15"/>
                    <a:stretch>
                      <a:fillRect/>
                    </a:stretch>
                  </pic:blipFill>
                  <pic:spPr>
                    <a:xfrm>
                      <a:off x="0" y="0"/>
                      <a:ext cx="4869399" cy="1970496"/>
                    </a:xfrm>
                    <a:prstGeom prst="rect">
                      <a:avLst/>
                    </a:prstGeom>
                  </pic:spPr>
                </pic:pic>
              </a:graphicData>
            </a:graphic>
          </wp:inline>
        </w:drawing>
      </w:r>
    </w:p>
    <w:p w14:paraId="5F9091D2" w14:textId="77777777" w:rsidR="00446FF0" w:rsidRPr="00446FF0" w:rsidRDefault="00446FF0" w:rsidP="00446FF0">
      <w:pPr>
        <w:jc w:val="both"/>
        <w:rPr>
          <w:rFonts w:cs="Arial"/>
          <w:color w:val="000000" w:themeColor="text1"/>
          <w:sz w:val="20"/>
          <w:szCs w:val="20"/>
          <w:lang w:eastAsia="es-MX"/>
        </w:rPr>
      </w:pPr>
    </w:p>
    <w:p w14:paraId="48370D11" w14:textId="77777777" w:rsidR="00446FF0" w:rsidRPr="00446FF0" w:rsidRDefault="00446FF0" w:rsidP="00446FF0">
      <w:pPr>
        <w:jc w:val="both"/>
        <w:rPr>
          <w:rFonts w:cs="Arial"/>
          <w:color w:val="000000" w:themeColor="text1"/>
          <w:sz w:val="20"/>
          <w:szCs w:val="20"/>
          <w:lang w:eastAsia="es-MX"/>
        </w:rPr>
      </w:pPr>
      <w:r w:rsidRPr="00446FF0">
        <w:rPr>
          <w:rFonts w:cs="Arial"/>
          <w:color w:val="000000" w:themeColor="text1"/>
          <w:sz w:val="20"/>
          <w:szCs w:val="20"/>
          <w:lang w:eastAsia="es-MX"/>
        </w:rPr>
        <w:t>Segundo semestre 2025</w:t>
      </w:r>
    </w:p>
    <w:p w14:paraId="02FD0E9C" w14:textId="77777777" w:rsidR="00446FF0" w:rsidRPr="00446FF0" w:rsidRDefault="00446FF0" w:rsidP="00446FF0">
      <w:pPr>
        <w:jc w:val="both"/>
        <w:rPr>
          <w:rFonts w:cs="Arial"/>
          <w:color w:val="000000" w:themeColor="text1"/>
          <w:sz w:val="20"/>
          <w:szCs w:val="20"/>
          <w:lang w:eastAsia="es-MX"/>
        </w:rPr>
      </w:pPr>
      <w:r w:rsidRPr="00446FF0">
        <w:rPr>
          <w:rFonts w:cs="Arial"/>
          <w:noProof/>
          <w:color w:val="000000" w:themeColor="text1"/>
          <w:sz w:val="20"/>
          <w:szCs w:val="20"/>
        </w:rPr>
        <w:drawing>
          <wp:inline distT="0" distB="0" distL="0" distR="0" wp14:anchorId="7039076C" wp14:editId="4E483A9D">
            <wp:extent cx="5289550" cy="2142633"/>
            <wp:effectExtent l="0" t="0" r="6350" b="0"/>
            <wp:docPr id="1139782610" name="Imagen 1139782610"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59468" name="Imagen 1" descr="Tabla&#10;&#10;Descripción generada automáticamente con confianza media"/>
                    <pic:cNvPicPr/>
                  </pic:nvPicPr>
                  <pic:blipFill>
                    <a:blip r:embed="rId16"/>
                    <a:stretch>
                      <a:fillRect/>
                    </a:stretch>
                  </pic:blipFill>
                  <pic:spPr>
                    <a:xfrm>
                      <a:off x="0" y="0"/>
                      <a:ext cx="5295567" cy="2145070"/>
                    </a:xfrm>
                    <a:prstGeom prst="rect">
                      <a:avLst/>
                    </a:prstGeom>
                  </pic:spPr>
                </pic:pic>
              </a:graphicData>
            </a:graphic>
          </wp:inline>
        </w:drawing>
      </w:r>
    </w:p>
    <w:p w14:paraId="41262A73" w14:textId="77777777" w:rsidR="00446FF0" w:rsidRPr="00446FF0" w:rsidRDefault="00446FF0" w:rsidP="00446FF0">
      <w:pPr>
        <w:textAlignment w:val="baseline"/>
        <w:rPr>
          <w:rFonts w:cs="Arial"/>
          <w:color w:val="000000" w:themeColor="text1"/>
          <w:sz w:val="20"/>
          <w:szCs w:val="20"/>
          <w:lang w:eastAsia="es-MX"/>
        </w:rPr>
      </w:pPr>
    </w:p>
    <w:p w14:paraId="703744F5" w14:textId="77777777" w:rsidR="00446FF0" w:rsidRPr="00446FF0" w:rsidRDefault="00446FF0" w:rsidP="00DA6012">
      <w:pPr>
        <w:pStyle w:val="Prrafodelista"/>
        <w:numPr>
          <w:ilvl w:val="0"/>
          <w:numId w:val="64"/>
        </w:numPr>
        <w:contextualSpacing/>
        <w:jc w:val="both"/>
        <w:rPr>
          <w:rFonts w:cs="Arial"/>
          <w:b/>
          <w:color w:val="000000" w:themeColor="text1"/>
          <w:sz w:val="20"/>
          <w:szCs w:val="20"/>
          <w:u w:val="single"/>
        </w:rPr>
      </w:pPr>
      <w:r w:rsidRPr="00446FF0">
        <w:rPr>
          <w:rFonts w:cs="Arial"/>
          <w:b/>
          <w:color w:val="000000" w:themeColor="text1"/>
          <w:sz w:val="20"/>
          <w:szCs w:val="20"/>
          <w:u w:val="single"/>
        </w:rPr>
        <w:t>Frecuencia:</w:t>
      </w:r>
    </w:p>
    <w:p w14:paraId="135D7147" w14:textId="77777777" w:rsidR="00446FF0" w:rsidRPr="00446FF0" w:rsidRDefault="00446FF0" w:rsidP="00446FF0">
      <w:pPr>
        <w:jc w:val="both"/>
        <w:rPr>
          <w:rFonts w:cs="Arial"/>
          <w:b/>
          <w:color w:val="000000" w:themeColor="text1"/>
          <w:sz w:val="20"/>
          <w:szCs w:val="20"/>
          <w:u w:val="single"/>
        </w:rPr>
      </w:pPr>
    </w:p>
    <w:p w14:paraId="02CF7774" w14:textId="77777777" w:rsidR="00446FF0" w:rsidRPr="00446FF0" w:rsidRDefault="00446FF0" w:rsidP="00446FF0">
      <w:pPr>
        <w:jc w:val="both"/>
        <w:rPr>
          <w:rFonts w:cs="Arial"/>
          <w:color w:val="000000" w:themeColor="text1"/>
          <w:sz w:val="20"/>
          <w:szCs w:val="20"/>
          <w:lang w:eastAsia="es-MX"/>
        </w:rPr>
      </w:pPr>
      <w:r w:rsidRPr="00446FF0">
        <w:rPr>
          <w:rFonts w:cs="Arial"/>
          <w:color w:val="000000" w:themeColor="text1"/>
          <w:sz w:val="20"/>
          <w:szCs w:val="20"/>
          <w:lang w:eastAsia="es-MX"/>
        </w:rPr>
        <w:t>El licitante adjudicado en coordinación con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xml:space="preserve"> llevará a cabo la verificación de emisión de gases del parque vehicular, los cuales deberán efectuarse dentro del periodo que establece la autoridad competente para el 2025.</w:t>
      </w:r>
    </w:p>
    <w:p w14:paraId="6C265BA1" w14:textId="77777777" w:rsidR="00446FF0" w:rsidRPr="00446FF0" w:rsidRDefault="00446FF0" w:rsidP="00446FF0">
      <w:pPr>
        <w:jc w:val="both"/>
        <w:rPr>
          <w:rFonts w:cs="Arial"/>
          <w:color w:val="000000" w:themeColor="text1"/>
          <w:sz w:val="20"/>
          <w:szCs w:val="20"/>
          <w:lang w:eastAsia="es-MX"/>
        </w:rPr>
      </w:pPr>
    </w:p>
    <w:p w14:paraId="16961C11" w14:textId="77777777" w:rsidR="00446FF0" w:rsidRPr="00446FF0" w:rsidRDefault="00446FF0" w:rsidP="00446FF0">
      <w:pPr>
        <w:jc w:val="both"/>
        <w:textAlignment w:val="baseline"/>
        <w:rPr>
          <w:rStyle w:val="eop"/>
          <w:rFonts w:cs="Arial"/>
          <w:color w:val="000000" w:themeColor="text1"/>
          <w:sz w:val="20"/>
          <w:szCs w:val="20"/>
          <w:shd w:val="clear" w:color="auto" w:fill="FFFFFF"/>
        </w:rPr>
      </w:pPr>
      <w:r w:rsidRPr="00446FF0">
        <w:rPr>
          <w:rFonts w:cs="Arial"/>
          <w:color w:val="000000" w:themeColor="text1"/>
          <w:sz w:val="20"/>
          <w:szCs w:val="20"/>
          <w:lang w:eastAsia="es-MX"/>
        </w:rPr>
        <w:t>En el caso de los mantenimientos preventivos, el licitante adjudicado con la finalidad de que las unidades permanezcan siempre en óptimas condiciones deberá realizar el servicio en tiempo y forma conforme al manual del propietario, dependiendo del modelo, marca, frecuencia de uso, previo a la verificación de emisión de gases del modelo, marca, frecuencia, de uso y previo a la verificación de emisión de gases.</w:t>
      </w:r>
      <w:r w:rsidRPr="00446FF0">
        <w:rPr>
          <w:rStyle w:val="normaltextrun"/>
          <w:rFonts w:cs="Arial"/>
          <w:color w:val="000000" w:themeColor="text1"/>
          <w:sz w:val="20"/>
          <w:szCs w:val="20"/>
          <w:shd w:val="clear" w:color="auto" w:fill="FFFFFF"/>
        </w:rPr>
        <w:t> </w:t>
      </w:r>
      <w:r w:rsidRPr="00446FF0">
        <w:rPr>
          <w:rStyle w:val="eop"/>
          <w:rFonts w:cs="Arial"/>
          <w:color w:val="000000" w:themeColor="text1"/>
          <w:sz w:val="20"/>
          <w:szCs w:val="20"/>
          <w:shd w:val="clear" w:color="auto" w:fill="FFFFFF"/>
        </w:rPr>
        <w:t> </w:t>
      </w:r>
    </w:p>
    <w:p w14:paraId="17BF63DD" w14:textId="77777777" w:rsidR="00446FF0" w:rsidRPr="00446FF0" w:rsidRDefault="00446FF0" w:rsidP="00446FF0">
      <w:pPr>
        <w:jc w:val="both"/>
        <w:textAlignment w:val="baseline"/>
        <w:rPr>
          <w:rStyle w:val="eop"/>
          <w:rFonts w:cs="Arial"/>
          <w:color w:val="000000" w:themeColor="text1"/>
          <w:sz w:val="20"/>
          <w:szCs w:val="20"/>
          <w:shd w:val="clear" w:color="auto" w:fill="FFFFFF"/>
        </w:rPr>
      </w:pPr>
    </w:p>
    <w:p w14:paraId="2466C4CB"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En caso de los mantenimientos correctivos la </w:t>
      </w:r>
      <w:proofErr w:type="spellStart"/>
      <w:r w:rsidRPr="00446FF0">
        <w:rPr>
          <w:rFonts w:cs="Arial"/>
          <w:color w:val="000000" w:themeColor="text1"/>
          <w:sz w:val="20"/>
          <w:szCs w:val="20"/>
          <w:lang w:eastAsia="es-MX"/>
        </w:rPr>
        <w:t>CGRMySG</w:t>
      </w:r>
      <w:proofErr w:type="spellEnd"/>
      <w:r w:rsidRPr="00446FF0">
        <w:rPr>
          <w:rFonts w:cs="Arial"/>
          <w:color w:val="000000" w:themeColor="text1"/>
          <w:sz w:val="20"/>
          <w:szCs w:val="20"/>
          <w:lang w:eastAsia="es-MX"/>
        </w:rPr>
        <w:t> solicitará los trabajos de mantenimiento a través de una orden de servicio, cada que así sea requerido derivado de alguna situación que afecte el funcionamiento óptimo de las unidades que conforman el parque vehicular de la Cofece.</w:t>
      </w:r>
    </w:p>
    <w:p w14:paraId="1598595E" w14:textId="77777777" w:rsidR="00446FF0" w:rsidRPr="00446FF0" w:rsidRDefault="00446FF0" w:rsidP="00446FF0">
      <w:pPr>
        <w:pStyle w:val="Prrafodelista"/>
        <w:jc w:val="both"/>
        <w:rPr>
          <w:rFonts w:cs="Arial"/>
          <w:b/>
          <w:color w:val="000000" w:themeColor="text1"/>
          <w:sz w:val="20"/>
          <w:szCs w:val="20"/>
          <w:u w:val="single"/>
        </w:rPr>
      </w:pPr>
    </w:p>
    <w:p w14:paraId="10A938C7" w14:textId="77777777" w:rsidR="00446FF0" w:rsidRPr="00446FF0" w:rsidRDefault="00446FF0" w:rsidP="00DA6012">
      <w:pPr>
        <w:pStyle w:val="Prrafodelista"/>
        <w:numPr>
          <w:ilvl w:val="0"/>
          <w:numId w:val="44"/>
        </w:numPr>
        <w:contextualSpacing/>
        <w:jc w:val="both"/>
        <w:rPr>
          <w:rFonts w:cs="Arial"/>
          <w:b/>
          <w:color w:val="000000" w:themeColor="text1"/>
          <w:sz w:val="20"/>
          <w:szCs w:val="20"/>
          <w:u w:val="single"/>
        </w:rPr>
      </w:pPr>
      <w:r w:rsidRPr="00446FF0">
        <w:rPr>
          <w:rFonts w:cs="Arial"/>
          <w:b/>
          <w:color w:val="000000" w:themeColor="text1"/>
          <w:sz w:val="20"/>
          <w:szCs w:val="20"/>
          <w:u w:val="single"/>
        </w:rPr>
        <w:t>Entregables:</w:t>
      </w:r>
    </w:p>
    <w:p w14:paraId="46F3E4A9" w14:textId="77777777" w:rsidR="00446FF0" w:rsidRPr="00446FF0" w:rsidRDefault="00446FF0" w:rsidP="00446FF0">
      <w:pPr>
        <w:pStyle w:val="Prrafodelista"/>
        <w:textAlignment w:val="baseline"/>
        <w:rPr>
          <w:rFonts w:cs="Arial"/>
          <w:strike/>
          <w:color w:val="000000" w:themeColor="text1"/>
          <w:sz w:val="20"/>
          <w:szCs w:val="20"/>
          <w:lang w:eastAsia="es-MX"/>
        </w:rPr>
      </w:pPr>
    </w:p>
    <w:p w14:paraId="15981458" w14:textId="77777777" w:rsidR="00446FF0" w:rsidRPr="00446FF0" w:rsidRDefault="00446FF0" w:rsidP="00DA6012">
      <w:pPr>
        <w:numPr>
          <w:ilvl w:val="0"/>
          <w:numId w:val="65"/>
        </w:numPr>
        <w:tabs>
          <w:tab w:val="left" w:pos="6946"/>
        </w:tabs>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Designación, en un plazo de </w:t>
      </w:r>
      <w:r w:rsidRPr="00446FF0">
        <w:rPr>
          <w:rFonts w:cs="Arial"/>
          <w:b/>
          <w:bCs/>
          <w:color w:val="000000" w:themeColor="text1"/>
          <w:sz w:val="20"/>
          <w:szCs w:val="20"/>
          <w:lang w:eastAsia="es-MX"/>
        </w:rPr>
        <w:t>5 días hábiles</w:t>
      </w:r>
      <w:r w:rsidRPr="00446FF0">
        <w:rPr>
          <w:rFonts w:cs="Arial"/>
          <w:color w:val="000000" w:themeColor="text1"/>
          <w:sz w:val="20"/>
          <w:szCs w:val="20"/>
          <w:lang w:eastAsia="es-MX"/>
        </w:rPr>
        <w:t>, posteriores a la formalización del contrato, por escrito a través de correo electrónico institucional, un ejecutivo de cuenta, con facultades para tomar decisiones o resolver algún problema que surja con el servicio durante la vigencia del contrato.</w:t>
      </w:r>
    </w:p>
    <w:p w14:paraId="06512B7F" w14:textId="77777777" w:rsidR="00446FF0" w:rsidRPr="00446FF0" w:rsidRDefault="00446FF0" w:rsidP="00446FF0">
      <w:pPr>
        <w:pStyle w:val="Prrafodelista"/>
        <w:jc w:val="both"/>
        <w:textAlignment w:val="baseline"/>
        <w:rPr>
          <w:rFonts w:cs="Arial"/>
          <w:color w:val="000000" w:themeColor="text1"/>
          <w:sz w:val="20"/>
          <w:szCs w:val="20"/>
          <w:lang w:eastAsia="es-MX"/>
        </w:rPr>
      </w:pPr>
    </w:p>
    <w:p w14:paraId="72FE4B19" w14:textId="77777777" w:rsidR="00446FF0" w:rsidRPr="00446FF0" w:rsidRDefault="00446FF0" w:rsidP="00446FF0">
      <w:pPr>
        <w:pStyle w:val="Prrafodelista"/>
        <w:jc w:val="both"/>
        <w:textAlignment w:val="baseline"/>
        <w:rPr>
          <w:rFonts w:cs="Arial"/>
          <w:strike/>
          <w:color w:val="000000" w:themeColor="text1"/>
          <w:sz w:val="20"/>
          <w:szCs w:val="20"/>
          <w:lang w:eastAsia="es-MX"/>
        </w:rPr>
      </w:pPr>
    </w:p>
    <w:p w14:paraId="2094057B" w14:textId="77777777" w:rsidR="00446FF0" w:rsidRPr="00446FF0" w:rsidRDefault="00446FF0" w:rsidP="00DA6012">
      <w:pPr>
        <w:pStyle w:val="Prrafodelista"/>
        <w:numPr>
          <w:ilvl w:val="0"/>
          <w:numId w:val="65"/>
        </w:numPr>
        <w:contextualSpacing/>
        <w:jc w:val="both"/>
        <w:textAlignment w:val="baseline"/>
        <w:rPr>
          <w:rFonts w:cs="Arial"/>
          <w:strike/>
          <w:color w:val="000000" w:themeColor="text1"/>
          <w:sz w:val="20"/>
          <w:szCs w:val="20"/>
          <w:lang w:eastAsia="es-MX"/>
        </w:rPr>
      </w:pPr>
      <w:r w:rsidRPr="00446FF0">
        <w:rPr>
          <w:rFonts w:cs="Arial"/>
          <w:color w:val="000000" w:themeColor="text1"/>
          <w:sz w:val="20"/>
          <w:szCs w:val="20"/>
          <w:lang w:eastAsia="es-MX"/>
        </w:rPr>
        <w:t xml:space="preserve">Para los mantenimientos preventivos y/o mantenimientos correctivos solicitados, el licitante adjudicado presentará vía correo electrónico la cotización de las refacciones requeridas para proporcionar los servicios, y una vez aprobada la cotización (vía correo electrónico institucional), el licitante adjudicado procederá a la reparación del vehículo. </w:t>
      </w:r>
    </w:p>
    <w:p w14:paraId="69A2FBD9" w14:textId="77777777" w:rsidR="00446FF0" w:rsidRPr="00446FF0" w:rsidRDefault="00446FF0" w:rsidP="00446FF0">
      <w:pPr>
        <w:ind w:firstLine="120"/>
        <w:jc w:val="both"/>
        <w:textAlignment w:val="baseline"/>
        <w:rPr>
          <w:rFonts w:cs="Arial"/>
          <w:color w:val="000000" w:themeColor="text1"/>
          <w:sz w:val="20"/>
          <w:szCs w:val="20"/>
          <w:lang w:eastAsia="es-MX"/>
        </w:rPr>
      </w:pPr>
    </w:p>
    <w:p w14:paraId="2CA4AE91" w14:textId="77777777" w:rsidR="00446FF0" w:rsidRPr="00446FF0" w:rsidRDefault="00446FF0" w:rsidP="00DA6012">
      <w:pPr>
        <w:pStyle w:val="Prrafodelista"/>
        <w:numPr>
          <w:ilvl w:val="0"/>
          <w:numId w:val="65"/>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Para el servicio de verificación el licitante adjudicado entregara el talón de verificación de emisión de gases de los vehículos que conforman el parque vehicular, los cuales deberán efectuarse dentro del periodo que establece la autoridad competente.</w:t>
      </w:r>
    </w:p>
    <w:p w14:paraId="44C9B862" w14:textId="77777777" w:rsidR="00446FF0" w:rsidRPr="00446FF0" w:rsidRDefault="00446FF0" w:rsidP="00446FF0">
      <w:pPr>
        <w:ind w:left="708" w:hanging="708"/>
        <w:jc w:val="both"/>
        <w:textAlignment w:val="baseline"/>
        <w:rPr>
          <w:rFonts w:cs="Arial"/>
          <w:color w:val="000000" w:themeColor="text1"/>
          <w:sz w:val="20"/>
          <w:szCs w:val="20"/>
          <w:lang w:eastAsia="es-MX"/>
        </w:rPr>
      </w:pPr>
    </w:p>
    <w:p w14:paraId="09B35AED" w14:textId="77777777" w:rsidR="00446FF0" w:rsidRPr="00446FF0" w:rsidRDefault="00446FF0" w:rsidP="00446FF0">
      <w:pPr>
        <w:pStyle w:val="Prrafodelista"/>
        <w:jc w:val="both"/>
        <w:textAlignment w:val="baseline"/>
        <w:rPr>
          <w:rFonts w:cs="Arial"/>
          <w:b/>
          <w:color w:val="000000" w:themeColor="text1"/>
          <w:sz w:val="20"/>
          <w:szCs w:val="20"/>
          <w:u w:val="single"/>
        </w:rPr>
      </w:pPr>
    </w:p>
    <w:p w14:paraId="40B3E8F9" w14:textId="77777777" w:rsidR="00446FF0" w:rsidRPr="00446FF0" w:rsidRDefault="00446FF0" w:rsidP="00DA6012">
      <w:pPr>
        <w:pStyle w:val="Prrafodelista"/>
        <w:numPr>
          <w:ilvl w:val="0"/>
          <w:numId w:val="64"/>
        </w:numPr>
        <w:contextualSpacing/>
        <w:jc w:val="both"/>
        <w:textAlignment w:val="baseline"/>
        <w:rPr>
          <w:rFonts w:cs="Arial"/>
          <w:b/>
          <w:color w:val="000000" w:themeColor="text1"/>
          <w:sz w:val="20"/>
          <w:szCs w:val="20"/>
          <w:u w:val="single"/>
        </w:rPr>
      </w:pPr>
      <w:r w:rsidRPr="00446FF0">
        <w:rPr>
          <w:rFonts w:cs="Arial"/>
          <w:b/>
          <w:color w:val="000000" w:themeColor="text1"/>
          <w:sz w:val="20"/>
          <w:szCs w:val="20"/>
          <w:u w:val="single"/>
        </w:rPr>
        <w:t>Vigencia:</w:t>
      </w:r>
    </w:p>
    <w:p w14:paraId="50FD7F1C" w14:textId="77777777" w:rsidR="00446FF0" w:rsidRPr="00446FF0" w:rsidRDefault="00446FF0" w:rsidP="00446FF0">
      <w:pPr>
        <w:jc w:val="both"/>
        <w:textAlignment w:val="baseline"/>
        <w:rPr>
          <w:rStyle w:val="normaltextrun"/>
          <w:rFonts w:cs="Arial"/>
          <w:color w:val="000000" w:themeColor="text1"/>
          <w:sz w:val="20"/>
          <w:szCs w:val="20"/>
          <w:shd w:val="clear" w:color="auto" w:fill="FFFFFF"/>
        </w:rPr>
      </w:pPr>
    </w:p>
    <w:p w14:paraId="2802292B" w14:textId="77777777" w:rsidR="00446FF0" w:rsidRPr="00446FF0" w:rsidRDefault="00446FF0" w:rsidP="00446FF0">
      <w:pPr>
        <w:jc w:val="both"/>
        <w:textAlignment w:val="baseline"/>
        <w:rPr>
          <w:rStyle w:val="normaltextrun"/>
          <w:rFonts w:cs="Arial"/>
          <w:b/>
          <w:bCs/>
          <w:color w:val="000000" w:themeColor="text1"/>
          <w:sz w:val="20"/>
          <w:szCs w:val="20"/>
          <w:shd w:val="clear" w:color="auto" w:fill="FFFFFF"/>
        </w:rPr>
      </w:pPr>
      <w:r w:rsidRPr="00446FF0">
        <w:rPr>
          <w:rStyle w:val="normaltextrun"/>
          <w:rFonts w:cs="Arial"/>
          <w:color w:val="000000" w:themeColor="text1"/>
          <w:sz w:val="20"/>
          <w:szCs w:val="20"/>
          <w:shd w:val="clear" w:color="auto" w:fill="FFFFFF"/>
        </w:rPr>
        <w:t xml:space="preserve">Se requiere la contratación de los </w:t>
      </w:r>
      <w:r w:rsidRPr="00446FF0">
        <w:rPr>
          <w:rFonts w:cs="Arial"/>
          <w:color w:val="000000" w:themeColor="text1"/>
          <w:sz w:val="20"/>
          <w:szCs w:val="20"/>
          <w:lang w:eastAsia="es-MX"/>
        </w:rPr>
        <w:t xml:space="preserve">Servicios de mantenimientos preventivos y correctivos al parque vehicular de la Cofece, </w:t>
      </w:r>
      <w:r w:rsidRPr="00446FF0">
        <w:rPr>
          <w:rStyle w:val="normaltextrun"/>
          <w:rFonts w:cs="Arial"/>
          <w:color w:val="000000" w:themeColor="text1"/>
          <w:sz w:val="20"/>
          <w:szCs w:val="20"/>
          <w:shd w:val="clear" w:color="auto" w:fill="FFFFFF"/>
        </w:rPr>
        <w:t xml:space="preserve">para el periodo comprendido a partir del </w:t>
      </w:r>
      <w:r w:rsidRPr="00446FF0">
        <w:rPr>
          <w:rStyle w:val="normaltextrun"/>
          <w:rFonts w:cs="Arial"/>
          <w:b/>
          <w:bCs/>
          <w:color w:val="000000" w:themeColor="text1"/>
          <w:sz w:val="20"/>
          <w:szCs w:val="20"/>
          <w:shd w:val="clear" w:color="auto" w:fill="FFFFFF"/>
        </w:rPr>
        <w:t>1 de enero al 31 de diciembre de 2025.</w:t>
      </w:r>
    </w:p>
    <w:p w14:paraId="75F221D9" w14:textId="77777777" w:rsidR="00446FF0" w:rsidRPr="00446FF0" w:rsidRDefault="00446FF0" w:rsidP="00446FF0">
      <w:pPr>
        <w:jc w:val="both"/>
        <w:textAlignment w:val="baseline"/>
        <w:rPr>
          <w:rStyle w:val="normaltextrun"/>
          <w:rFonts w:cs="Arial"/>
          <w:b/>
          <w:bCs/>
          <w:color w:val="000000" w:themeColor="text1"/>
          <w:sz w:val="20"/>
          <w:szCs w:val="20"/>
          <w:shd w:val="clear" w:color="auto" w:fill="FFFFFF"/>
        </w:rPr>
      </w:pPr>
    </w:p>
    <w:p w14:paraId="2DC4D3B2" w14:textId="77777777" w:rsidR="00446FF0" w:rsidRPr="00446FF0" w:rsidRDefault="00446FF0" w:rsidP="00446FF0">
      <w:pPr>
        <w:jc w:val="both"/>
        <w:rPr>
          <w:rFonts w:cs="Arial"/>
          <w:b/>
          <w:color w:val="000000" w:themeColor="text1"/>
          <w:sz w:val="20"/>
          <w:szCs w:val="20"/>
          <w:u w:val="single"/>
        </w:rPr>
      </w:pPr>
    </w:p>
    <w:p w14:paraId="72FA1D04" w14:textId="77777777" w:rsidR="00446FF0" w:rsidRPr="00446FF0" w:rsidRDefault="00446FF0" w:rsidP="00DA6012">
      <w:pPr>
        <w:pStyle w:val="Prrafodelista"/>
        <w:numPr>
          <w:ilvl w:val="0"/>
          <w:numId w:val="47"/>
        </w:numPr>
        <w:contextualSpacing/>
        <w:jc w:val="both"/>
        <w:rPr>
          <w:rFonts w:cs="Arial"/>
          <w:b/>
          <w:color w:val="000000" w:themeColor="text1"/>
          <w:sz w:val="20"/>
          <w:szCs w:val="20"/>
          <w:u w:val="single"/>
        </w:rPr>
      </w:pPr>
      <w:r w:rsidRPr="00446FF0">
        <w:rPr>
          <w:rFonts w:cs="Arial"/>
          <w:b/>
          <w:color w:val="000000" w:themeColor="text1"/>
          <w:sz w:val="20"/>
          <w:szCs w:val="20"/>
          <w:u w:val="single"/>
        </w:rPr>
        <w:t>Lugar:</w:t>
      </w:r>
    </w:p>
    <w:bookmarkEnd w:id="11"/>
    <w:p w14:paraId="00381BFE" w14:textId="77777777" w:rsidR="00446FF0" w:rsidRPr="00446FF0" w:rsidRDefault="00446FF0" w:rsidP="00446FF0">
      <w:pPr>
        <w:jc w:val="both"/>
        <w:textAlignment w:val="baseline"/>
        <w:rPr>
          <w:rFonts w:cs="Arial"/>
          <w:color w:val="000000" w:themeColor="text1"/>
          <w:sz w:val="20"/>
          <w:szCs w:val="20"/>
          <w:lang w:eastAsia="es-MX"/>
        </w:rPr>
      </w:pPr>
    </w:p>
    <w:p w14:paraId="0396845E" w14:textId="77777777" w:rsidR="00446FF0" w:rsidRDefault="00446FF0" w:rsidP="00446FF0">
      <w:pPr>
        <w:widowControl w:val="0"/>
        <w:jc w:val="both"/>
        <w:rPr>
          <w:rFonts w:cs="Arial"/>
          <w:color w:val="000000" w:themeColor="text1"/>
          <w:sz w:val="20"/>
          <w:szCs w:val="20"/>
        </w:rPr>
      </w:pPr>
      <w:r w:rsidRPr="00446FF0">
        <w:rPr>
          <w:rFonts w:cs="Arial"/>
          <w:color w:val="000000" w:themeColor="text1"/>
          <w:sz w:val="20"/>
          <w:szCs w:val="20"/>
        </w:rPr>
        <w:t>Para la ejecución de los servicios será necesario recolectar y entregar los vehículos propiedad de la Comisión en las instalaciones del inmueble que ocupa la Cofece, ubicadas en Av. Revolución No. 725, Col. Santa María Nonoalco, C.P. 03700, Alcaldía Benito Juárez, Ciudad de México.</w:t>
      </w:r>
    </w:p>
    <w:p w14:paraId="2EB47752" w14:textId="77777777" w:rsidR="008B5551" w:rsidRPr="00446FF0" w:rsidRDefault="008B5551" w:rsidP="00446FF0">
      <w:pPr>
        <w:widowControl w:val="0"/>
        <w:jc w:val="both"/>
        <w:rPr>
          <w:rFonts w:cs="Arial"/>
          <w:color w:val="000000" w:themeColor="text1"/>
          <w:sz w:val="20"/>
          <w:szCs w:val="20"/>
        </w:rPr>
      </w:pPr>
    </w:p>
    <w:p w14:paraId="4060BA41" w14:textId="77777777" w:rsidR="00446FF0" w:rsidRPr="00446FF0" w:rsidRDefault="00446FF0" w:rsidP="00446FF0">
      <w:pPr>
        <w:widowControl w:val="0"/>
        <w:jc w:val="both"/>
        <w:rPr>
          <w:rFonts w:cs="Arial"/>
          <w:color w:val="000000" w:themeColor="text1"/>
          <w:sz w:val="20"/>
          <w:szCs w:val="20"/>
        </w:rPr>
      </w:pPr>
      <w:r w:rsidRPr="00446FF0">
        <w:rPr>
          <w:rFonts w:cs="Arial"/>
          <w:color w:val="000000" w:themeColor="text1"/>
          <w:sz w:val="20"/>
          <w:szCs w:val="20"/>
        </w:rPr>
        <w:t>El licitante adjudicado prestará el servicio en los domicilios que para tal efecto sean manifestados como propios.</w:t>
      </w:r>
    </w:p>
    <w:p w14:paraId="5D198E46" w14:textId="77777777" w:rsidR="008B5551" w:rsidRDefault="008B5551" w:rsidP="00446FF0">
      <w:pPr>
        <w:widowControl w:val="0"/>
        <w:jc w:val="both"/>
        <w:rPr>
          <w:rFonts w:cs="Arial"/>
          <w:color w:val="000000" w:themeColor="text1"/>
          <w:sz w:val="20"/>
          <w:szCs w:val="20"/>
        </w:rPr>
      </w:pPr>
    </w:p>
    <w:p w14:paraId="59D628FD" w14:textId="5C5251D0" w:rsidR="00446FF0" w:rsidRPr="00446FF0" w:rsidRDefault="00446FF0" w:rsidP="00446FF0">
      <w:pPr>
        <w:widowControl w:val="0"/>
        <w:jc w:val="both"/>
        <w:rPr>
          <w:rFonts w:cs="Arial"/>
          <w:color w:val="000000" w:themeColor="text1"/>
          <w:sz w:val="20"/>
          <w:szCs w:val="20"/>
        </w:rPr>
      </w:pPr>
      <w:r w:rsidRPr="00446FF0">
        <w:rPr>
          <w:rFonts w:cs="Arial"/>
          <w:color w:val="000000" w:themeColor="text1"/>
          <w:sz w:val="20"/>
          <w:szCs w:val="20"/>
        </w:rPr>
        <w:t xml:space="preserve">Las instalaciones no excederán de una distancia de 20 kilómetros de recorrido, del domicilio de la Cofece, </w:t>
      </w:r>
      <w:r w:rsidRPr="00446FF0">
        <w:rPr>
          <w:rFonts w:cs="Arial"/>
          <w:color w:val="000000" w:themeColor="text1"/>
          <w:sz w:val="20"/>
          <w:szCs w:val="20"/>
          <w:lang w:eastAsia="es-MX"/>
        </w:rPr>
        <w:t>ubicada en Av. Revolución 725, Col. Santa María Nonoalco, Alcaldía Benito Juárez, C.P. 03700, Ciudad de México.</w:t>
      </w:r>
    </w:p>
    <w:p w14:paraId="07EF4FA6"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02CF4FB3" w14:textId="77777777" w:rsidR="00446FF0" w:rsidRPr="00446FF0" w:rsidRDefault="00446FF0" w:rsidP="00DA6012">
      <w:pPr>
        <w:pStyle w:val="Prrafodelista"/>
        <w:numPr>
          <w:ilvl w:val="0"/>
          <w:numId w:val="47"/>
        </w:numPr>
        <w:contextualSpacing/>
        <w:jc w:val="both"/>
        <w:rPr>
          <w:rFonts w:cs="Arial"/>
          <w:b/>
          <w:bCs/>
          <w:color w:val="000000" w:themeColor="text1"/>
          <w:sz w:val="20"/>
          <w:szCs w:val="20"/>
          <w:u w:val="single"/>
        </w:rPr>
      </w:pPr>
      <w:r w:rsidRPr="00446FF0">
        <w:rPr>
          <w:rFonts w:cs="Arial"/>
          <w:b/>
          <w:bCs/>
          <w:color w:val="000000" w:themeColor="text1"/>
          <w:sz w:val="20"/>
          <w:szCs w:val="20"/>
          <w:u w:val="single"/>
        </w:rPr>
        <w:t>Perfil del licitante</w:t>
      </w:r>
    </w:p>
    <w:p w14:paraId="663148F0" w14:textId="77777777" w:rsidR="00446FF0" w:rsidRPr="00446FF0" w:rsidRDefault="00446FF0" w:rsidP="00446FF0">
      <w:pPr>
        <w:pStyle w:val="Prrafodelista"/>
        <w:jc w:val="both"/>
        <w:rPr>
          <w:rFonts w:cs="Arial"/>
          <w:b/>
          <w:bCs/>
          <w:color w:val="000000" w:themeColor="text1"/>
          <w:sz w:val="20"/>
          <w:szCs w:val="20"/>
          <w:u w:val="single"/>
        </w:rPr>
      </w:pPr>
    </w:p>
    <w:p w14:paraId="0BC800E6" w14:textId="77777777" w:rsidR="00446FF0" w:rsidRPr="00446FF0" w:rsidRDefault="00446FF0" w:rsidP="00446FF0">
      <w:pPr>
        <w:pStyle w:val="Prrafodelista"/>
        <w:jc w:val="both"/>
        <w:rPr>
          <w:rFonts w:cs="Arial"/>
          <w:b/>
          <w:color w:val="000000" w:themeColor="text1"/>
          <w:sz w:val="20"/>
          <w:szCs w:val="20"/>
          <w:u w:val="single"/>
        </w:rPr>
      </w:pPr>
      <w:r w:rsidRPr="00446FF0">
        <w:rPr>
          <w:rFonts w:cs="Arial"/>
          <w:b/>
          <w:color w:val="000000" w:themeColor="text1"/>
          <w:sz w:val="20"/>
          <w:szCs w:val="20"/>
          <w:u w:val="single"/>
        </w:rPr>
        <w:t xml:space="preserve">Documentación que los licitantes deberán presentar dentro de la propuesta técnica:  </w:t>
      </w:r>
    </w:p>
    <w:p w14:paraId="12D73CA4" w14:textId="77777777" w:rsidR="00446FF0" w:rsidRPr="00446FF0" w:rsidRDefault="00446FF0" w:rsidP="00446FF0">
      <w:pPr>
        <w:pStyle w:val="Prrafodelista"/>
        <w:textAlignment w:val="baseline"/>
        <w:rPr>
          <w:rFonts w:cs="Arial"/>
          <w:color w:val="000000" w:themeColor="text1"/>
          <w:sz w:val="20"/>
          <w:szCs w:val="20"/>
          <w:lang w:eastAsia="es-MX"/>
        </w:rPr>
      </w:pPr>
    </w:p>
    <w:p w14:paraId="663E252F" w14:textId="77777777" w:rsidR="00446FF0" w:rsidRPr="00446FF0" w:rsidRDefault="00446FF0" w:rsidP="00DA6012">
      <w:pPr>
        <w:pStyle w:val="Prrafodelista"/>
        <w:numPr>
          <w:ilvl w:val="0"/>
          <w:numId w:val="49"/>
        </w:numPr>
        <w:spacing w:after="160" w:line="259" w:lineRule="auto"/>
        <w:contextualSpacing/>
        <w:jc w:val="both"/>
        <w:rPr>
          <w:rFonts w:cs="Arial"/>
          <w:color w:val="000000" w:themeColor="text1"/>
          <w:sz w:val="20"/>
          <w:szCs w:val="20"/>
        </w:rPr>
      </w:pPr>
      <w:r w:rsidRPr="00446FF0">
        <w:rPr>
          <w:rFonts w:cs="Arial"/>
          <w:color w:val="000000" w:themeColor="text1"/>
          <w:sz w:val="20"/>
          <w:szCs w:val="20"/>
        </w:rPr>
        <w:t xml:space="preserve">Constancia de visita a las instalaciones (Opcional). </w:t>
      </w:r>
    </w:p>
    <w:p w14:paraId="79257275" w14:textId="77777777" w:rsidR="00446FF0" w:rsidRPr="00446FF0" w:rsidRDefault="00446FF0" w:rsidP="00446FF0">
      <w:pPr>
        <w:pStyle w:val="Prrafodelista"/>
        <w:jc w:val="both"/>
        <w:rPr>
          <w:rFonts w:cs="Arial"/>
          <w:color w:val="000000" w:themeColor="text1"/>
          <w:sz w:val="20"/>
          <w:szCs w:val="20"/>
        </w:rPr>
      </w:pPr>
    </w:p>
    <w:p w14:paraId="2CA4F268" w14:textId="77777777" w:rsidR="00446FF0" w:rsidRPr="00446FF0" w:rsidRDefault="00446FF0" w:rsidP="00446FF0">
      <w:pPr>
        <w:pStyle w:val="Prrafodelista"/>
        <w:jc w:val="both"/>
        <w:rPr>
          <w:rFonts w:cs="Arial"/>
          <w:b/>
          <w:color w:val="000000" w:themeColor="text1"/>
          <w:sz w:val="20"/>
          <w:szCs w:val="20"/>
          <w:u w:val="single"/>
        </w:rPr>
      </w:pPr>
      <w:r w:rsidRPr="00446FF0">
        <w:rPr>
          <w:rFonts w:cs="Arial"/>
          <w:b/>
          <w:color w:val="000000" w:themeColor="text1"/>
          <w:sz w:val="20"/>
          <w:szCs w:val="20"/>
          <w:u w:val="single"/>
        </w:rPr>
        <w:t xml:space="preserve">(Puntos 2 al </w:t>
      </w:r>
      <w:r w:rsidRPr="00446FF0">
        <w:rPr>
          <w:rFonts w:cs="Arial"/>
          <w:b/>
          <w:bCs/>
          <w:color w:val="000000" w:themeColor="text1"/>
          <w:sz w:val="20"/>
          <w:szCs w:val="20"/>
          <w:u w:val="single"/>
        </w:rPr>
        <w:t>9</w:t>
      </w:r>
      <w:r w:rsidRPr="00446FF0">
        <w:rPr>
          <w:rFonts w:cs="Arial"/>
          <w:b/>
          <w:color w:val="000000" w:themeColor="text1"/>
          <w:sz w:val="20"/>
          <w:szCs w:val="20"/>
          <w:u w:val="single"/>
        </w:rPr>
        <w:t>, el no presentarlos es causa de descalificación)</w:t>
      </w:r>
    </w:p>
    <w:p w14:paraId="4EF45C04" w14:textId="77777777" w:rsidR="00446FF0" w:rsidRPr="00446FF0" w:rsidRDefault="00446FF0" w:rsidP="00446FF0">
      <w:pPr>
        <w:textAlignment w:val="baseline"/>
        <w:rPr>
          <w:rFonts w:cs="Arial"/>
          <w:color w:val="000000" w:themeColor="text1"/>
          <w:sz w:val="20"/>
          <w:szCs w:val="20"/>
          <w:lang w:eastAsia="es-MX"/>
        </w:rPr>
      </w:pPr>
    </w:p>
    <w:p w14:paraId="0F7AF64C" w14:textId="77777777" w:rsidR="00446FF0" w:rsidRPr="00446FF0" w:rsidRDefault="00446FF0" w:rsidP="00DA6012">
      <w:pPr>
        <w:pStyle w:val="Prrafodelista"/>
        <w:numPr>
          <w:ilvl w:val="0"/>
          <w:numId w:val="49"/>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446FF0">
        <w:rPr>
          <w:rFonts w:cs="Arial"/>
          <w:b/>
          <w:bCs/>
          <w:color w:val="000000" w:themeColor="text1"/>
          <w:sz w:val="20"/>
          <w:szCs w:val="20"/>
          <w:lang w:eastAsia="es-MX"/>
        </w:rPr>
        <w:t>.</w:t>
      </w:r>
      <w:r w:rsidRPr="00446FF0">
        <w:rPr>
          <w:rFonts w:cs="Arial"/>
          <w:color w:val="000000" w:themeColor="text1"/>
          <w:sz w:val="20"/>
          <w:szCs w:val="20"/>
          <w:lang w:eastAsia="es-MX"/>
        </w:rPr>
        <w:t> </w:t>
      </w:r>
    </w:p>
    <w:p w14:paraId="7B478A36" w14:textId="77777777" w:rsidR="00446FF0" w:rsidRPr="00446FF0" w:rsidRDefault="00446FF0" w:rsidP="00446FF0">
      <w:pPr>
        <w:pStyle w:val="Prrafodelista"/>
        <w:jc w:val="both"/>
        <w:textAlignment w:val="baseline"/>
        <w:rPr>
          <w:rFonts w:cs="Arial"/>
          <w:color w:val="000000" w:themeColor="text1"/>
          <w:sz w:val="20"/>
          <w:szCs w:val="20"/>
          <w:lang w:eastAsia="es-MX"/>
        </w:rPr>
      </w:pPr>
    </w:p>
    <w:p w14:paraId="028E3A33" w14:textId="77777777" w:rsidR="00446FF0" w:rsidRPr="00446FF0" w:rsidRDefault="00446FF0" w:rsidP="00DA6012">
      <w:pPr>
        <w:pStyle w:val="Prrafodelista"/>
        <w:numPr>
          <w:ilvl w:val="0"/>
          <w:numId w:val="49"/>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Copia simple de al menos dos contratos donde se demuestre que el licitante ha desarrollado las actividades objeto de esta licitación. Dichos contratos deberán ser </w:t>
      </w:r>
      <w:r w:rsidRPr="00446FF0">
        <w:rPr>
          <w:rFonts w:cs="Arial"/>
          <w:color w:val="000000" w:themeColor="text1"/>
          <w:sz w:val="20"/>
          <w:szCs w:val="20"/>
        </w:rPr>
        <w:t>de cualquiera de los años 2022, 2023 o 2024. Los contratos deberán establecer de manera clara su experiencia en los servicios sujetos de este contrato.  </w:t>
      </w:r>
    </w:p>
    <w:p w14:paraId="255B5E51" w14:textId="77777777" w:rsidR="00446FF0" w:rsidRPr="00446FF0" w:rsidRDefault="00446FF0" w:rsidP="00446FF0">
      <w:pPr>
        <w:jc w:val="both"/>
        <w:textAlignment w:val="baseline"/>
        <w:rPr>
          <w:rFonts w:cs="Arial"/>
          <w:color w:val="000000" w:themeColor="text1"/>
          <w:sz w:val="20"/>
          <w:szCs w:val="20"/>
          <w:lang w:eastAsia="es-MX"/>
        </w:rPr>
      </w:pPr>
    </w:p>
    <w:p w14:paraId="3D3E0E36" w14:textId="77777777" w:rsidR="00446FF0" w:rsidRPr="00446FF0" w:rsidRDefault="00446FF0" w:rsidP="00DA6012">
      <w:pPr>
        <w:pStyle w:val="Prrafodelista"/>
        <w:numPr>
          <w:ilvl w:val="0"/>
          <w:numId w:val="49"/>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rPr>
        <w:t>Póliza de Seguro Vigente a la fecha de la apertura de proposiciones que ampare el traslado de los vehículos objeto de esta Licitación de las instalaciones de Cofece al taller de servicio y para su regreso a las instalaciones de Cofece; esta póliza deberá permanecer vigente durante la duración del contrato; derivado de lo anterior se acepta que si la póliza de responsabilidad civil cuenta con este alcance y se presente en tiempo y forma la evidencia de que la póliza fue renovada para</w:t>
      </w:r>
      <w:r w:rsidRPr="00446FF0">
        <w:rPr>
          <w:rFonts w:cs="Arial"/>
          <w:color w:val="000000" w:themeColor="text1"/>
          <w:sz w:val="20"/>
          <w:szCs w:val="20"/>
          <w:lang w:eastAsia="es-MX"/>
        </w:rPr>
        <w:t xml:space="preserve"> cumplir con la vigencia del contrato. </w:t>
      </w:r>
    </w:p>
    <w:p w14:paraId="10B414B9" w14:textId="77777777" w:rsidR="00446FF0" w:rsidRPr="00446FF0" w:rsidRDefault="00446FF0" w:rsidP="00446FF0">
      <w:pPr>
        <w:pStyle w:val="Prrafodelista"/>
        <w:jc w:val="both"/>
        <w:textAlignment w:val="baseline"/>
        <w:rPr>
          <w:rFonts w:cs="Arial"/>
          <w:color w:val="000000" w:themeColor="text1"/>
          <w:sz w:val="20"/>
          <w:szCs w:val="20"/>
          <w:lang w:eastAsia="es-MX"/>
        </w:rPr>
      </w:pPr>
    </w:p>
    <w:p w14:paraId="678BAE48" w14:textId="77777777" w:rsidR="00446FF0" w:rsidRPr="00446FF0" w:rsidRDefault="00446FF0" w:rsidP="00DA6012">
      <w:pPr>
        <w:pStyle w:val="Prrafodelista"/>
        <w:numPr>
          <w:ilvl w:val="0"/>
          <w:numId w:val="49"/>
        </w:numPr>
        <w:spacing w:after="160" w:line="259" w:lineRule="auto"/>
        <w:contextualSpacing/>
        <w:jc w:val="both"/>
        <w:rPr>
          <w:rFonts w:cs="Arial"/>
          <w:color w:val="000000" w:themeColor="text1"/>
          <w:sz w:val="20"/>
          <w:szCs w:val="20"/>
        </w:rPr>
      </w:pPr>
      <w:r w:rsidRPr="00446FF0">
        <w:rPr>
          <w:rFonts w:cs="Arial"/>
          <w:color w:val="000000" w:themeColor="text1"/>
          <w:sz w:val="20"/>
          <w:szCs w:val="20"/>
        </w:rPr>
        <w:t>Por cada contrato presentado en el punto 3, deberá presentar reportes, cartas de satisfacción, liberación de fianza o cualquier documento que ampare que realizó los trabajos de mantenimiento a fin de constatar su experiencia en este tipo de mantenimientos. </w:t>
      </w:r>
    </w:p>
    <w:p w14:paraId="74A9FF62" w14:textId="77777777" w:rsidR="00446FF0" w:rsidRPr="00446FF0" w:rsidRDefault="00446FF0" w:rsidP="00446FF0">
      <w:pPr>
        <w:pStyle w:val="Prrafodelista"/>
        <w:jc w:val="both"/>
        <w:textAlignment w:val="baseline"/>
        <w:rPr>
          <w:rFonts w:cs="Arial"/>
          <w:color w:val="000000" w:themeColor="text1"/>
          <w:sz w:val="20"/>
          <w:szCs w:val="20"/>
          <w:lang w:eastAsia="es-MX"/>
        </w:rPr>
      </w:pPr>
    </w:p>
    <w:p w14:paraId="38B73CC7" w14:textId="77777777" w:rsidR="00446FF0" w:rsidRPr="00446FF0" w:rsidRDefault="00446FF0" w:rsidP="00DA6012">
      <w:pPr>
        <w:pStyle w:val="Prrafodelista"/>
        <w:numPr>
          <w:ilvl w:val="0"/>
          <w:numId w:val="49"/>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Relación vigente de sus principales clientes indicando: giro de la empresa, nombre del responsable de la administración del servicio, domicilio, teléfonos y/o dirección de correo electrónico del contacto. </w:t>
      </w:r>
    </w:p>
    <w:p w14:paraId="68A3609A" w14:textId="77777777" w:rsidR="00446FF0" w:rsidRPr="00446FF0" w:rsidRDefault="00446FF0" w:rsidP="00446FF0">
      <w:pPr>
        <w:pStyle w:val="Prrafodelista"/>
        <w:rPr>
          <w:rFonts w:cs="Arial"/>
          <w:color w:val="000000" w:themeColor="text1"/>
          <w:sz w:val="20"/>
          <w:szCs w:val="20"/>
          <w:lang w:eastAsia="es-MX"/>
        </w:rPr>
      </w:pPr>
    </w:p>
    <w:p w14:paraId="5EBDEAA1" w14:textId="77777777" w:rsidR="00446FF0" w:rsidRPr="00446FF0" w:rsidRDefault="00446FF0" w:rsidP="00DA6012">
      <w:pPr>
        <w:pStyle w:val="Prrafodelista"/>
        <w:numPr>
          <w:ilvl w:val="0"/>
          <w:numId w:val="49"/>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Documento en que se describa la organización definiendo línea de mando y áreas funcionales con la que cuenta y croquis (</w:t>
      </w:r>
      <w:proofErr w:type="spellStart"/>
      <w:r w:rsidRPr="00446FF0">
        <w:rPr>
          <w:rFonts w:cs="Arial"/>
          <w:color w:val="000000" w:themeColor="text1"/>
          <w:sz w:val="20"/>
          <w:szCs w:val="20"/>
          <w:lang w:eastAsia="es-MX"/>
        </w:rPr>
        <w:t>layout</w:t>
      </w:r>
      <w:proofErr w:type="spellEnd"/>
      <w:r w:rsidRPr="00446FF0">
        <w:rPr>
          <w:rFonts w:cs="Arial"/>
          <w:color w:val="000000" w:themeColor="text1"/>
          <w:sz w:val="20"/>
          <w:szCs w:val="20"/>
          <w:lang w:eastAsia="es-MX"/>
        </w:rPr>
        <w:t>) de las instalaciones.</w:t>
      </w:r>
    </w:p>
    <w:p w14:paraId="36DF17E7" w14:textId="77777777" w:rsidR="00446FF0" w:rsidRPr="00446FF0" w:rsidDel="00CD5C04" w:rsidRDefault="00446FF0" w:rsidP="00446FF0">
      <w:pPr>
        <w:jc w:val="both"/>
        <w:textAlignment w:val="baseline"/>
        <w:rPr>
          <w:rFonts w:cs="Arial"/>
          <w:color w:val="000000" w:themeColor="text1"/>
          <w:sz w:val="20"/>
          <w:szCs w:val="20"/>
          <w:lang w:eastAsia="es-MX"/>
        </w:rPr>
      </w:pPr>
    </w:p>
    <w:p w14:paraId="27A4C499" w14:textId="77777777" w:rsidR="00446FF0" w:rsidRPr="00446FF0" w:rsidRDefault="00446FF0" w:rsidP="00DA6012">
      <w:pPr>
        <w:pStyle w:val="Prrafodelista"/>
        <w:numPr>
          <w:ilvl w:val="0"/>
          <w:numId w:val="49"/>
        </w:numPr>
        <w:spacing w:after="160" w:line="259" w:lineRule="auto"/>
        <w:contextualSpacing/>
        <w:jc w:val="both"/>
        <w:rPr>
          <w:rFonts w:cs="Arial"/>
          <w:color w:val="000000" w:themeColor="text1"/>
          <w:sz w:val="20"/>
          <w:szCs w:val="20"/>
          <w:lang w:eastAsia="es-MX"/>
        </w:rPr>
      </w:pPr>
      <w:r w:rsidRPr="00446FF0">
        <w:rPr>
          <w:rFonts w:cs="Arial"/>
          <w:color w:val="000000" w:themeColor="text1"/>
          <w:sz w:val="20"/>
          <w:szCs w:val="20"/>
          <w:lang w:eastAsia="es-MX"/>
        </w:rPr>
        <w:t>Para dar cumplimiento a lo establecido en el artículo 32-D del Código Fiscal de la Federación; deberá presentar la Opinión vigente (en sentido positivo) del Cumplimiento de Obligaciones Fiscales que genere el Sistema del Servicio de Administración Tributaria (SAT), de estar al corriente de sus obligaciones fiscales.</w:t>
      </w:r>
    </w:p>
    <w:p w14:paraId="7716E697" w14:textId="77777777" w:rsidR="00446FF0" w:rsidRPr="00446FF0" w:rsidRDefault="00446FF0" w:rsidP="00446FF0">
      <w:pPr>
        <w:pStyle w:val="Prrafodelista"/>
        <w:rPr>
          <w:rFonts w:cs="Arial"/>
          <w:color w:val="000000" w:themeColor="text1"/>
          <w:sz w:val="20"/>
          <w:szCs w:val="20"/>
          <w:lang w:eastAsia="es-MX"/>
        </w:rPr>
      </w:pPr>
    </w:p>
    <w:p w14:paraId="449913DC" w14:textId="77777777" w:rsidR="00446FF0" w:rsidRPr="00446FF0" w:rsidRDefault="00446FF0" w:rsidP="00DA6012">
      <w:pPr>
        <w:pStyle w:val="Prrafodelista"/>
        <w:numPr>
          <w:ilvl w:val="0"/>
          <w:numId w:val="49"/>
        </w:numPr>
        <w:spacing w:after="160" w:line="259" w:lineRule="auto"/>
        <w:contextualSpacing/>
        <w:jc w:val="both"/>
        <w:rPr>
          <w:rFonts w:cs="Arial"/>
          <w:color w:val="000000" w:themeColor="text1"/>
          <w:sz w:val="20"/>
          <w:szCs w:val="20"/>
          <w:lang w:eastAsia="es-MX"/>
        </w:rPr>
      </w:pPr>
      <w:r w:rsidRPr="00446FF0">
        <w:rPr>
          <w:rFonts w:cs="Arial"/>
          <w:color w:val="000000" w:themeColor="text1"/>
          <w:sz w:val="20"/>
          <w:szCs w:val="20"/>
          <w:lang w:eastAsia="es-MX"/>
        </w:rPr>
        <w:t xml:space="preserve">Documento que acredite que las instalaciones donde prestará los servicios del presente Anexo Técnico cuentan con un mínimo de 85 metros cuadrados de superficie a fin de que los vehículos propiedad de la Cofece permanezcan dentro de las instalaciones del taller, quedando estrictamente prohibido que los vehículos permanezcan y/o pernocten en la vía pública.  </w:t>
      </w:r>
    </w:p>
    <w:p w14:paraId="3F9BB311" w14:textId="77777777" w:rsidR="00446FF0" w:rsidRPr="00446FF0" w:rsidRDefault="00446FF0" w:rsidP="00446FF0">
      <w:pPr>
        <w:pStyle w:val="Prrafodelista"/>
        <w:jc w:val="both"/>
        <w:rPr>
          <w:rFonts w:cs="Arial"/>
          <w:b/>
          <w:color w:val="000000" w:themeColor="text1"/>
          <w:sz w:val="20"/>
          <w:szCs w:val="20"/>
          <w:lang w:eastAsia="es-MX"/>
        </w:rPr>
      </w:pPr>
    </w:p>
    <w:p w14:paraId="53316C57" w14:textId="77777777" w:rsidR="00446FF0" w:rsidRPr="00446FF0" w:rsidRDefault="00446FF0" w:rsidP="00DA6012">
      <w:pPr>
        <w:pStyle w:val="Prrafodelista"/>
        <w:numPr>
          <w:ilvl w:val="0"/>
          <w:numId w:val="49"/>
        </w:numPr>
        <w:spacing w:after="160" w:line="259" w:lineRule="auto"/>
        <w:contextualSpacing/>
        <w:jc w:val="both"/>
        <w:rPr>
          <w:rFonts w:cs="Arial"/>
          <w:b/>
          <w:color w:val="000000" w:themeColor="text1"/>
          <w:sz w:val="20"/>
          <w:szCs w:val="20"/>
          <w:u w:val="single"/>
          <w:lang w:eastAsia="es-MX"/>
        </w:rPr>
      </w:pPr>
      <w:r w:rsidRPr="00446FF0">
        <w:rPr>
          <w:rFonts w:cs="Arial"/>
          <w:b/>
          <w:color w:val="000000" w:themeColor="text1"/>
          <w:sz w:val="20"/>
          <w:szCs w:val="20"/>
          <w:u w:val="single"/>
          <w:lang w:eastAsia="es-MX"/>
        </w:rPr>
        <w:t>Documento donde establezca en su propuesta técnica lo siguiente (de no establecerlo quedará descalificado):</w:t>
      </w:r>
      <w:r w:rsidRPr="00446FF0">
        <w:rPr>
          <w:rFonts w:cs="Arial"/>
          <w:b/>
          <w:color w:val="000000" w:themeColor="text1"/>
          <w:sz w:val="20"/>
          <w:szCs w:val="20"/>
          <w:lang w:eastAsia="es-MX"/>
        </w:rPr>
        <w:t>  </w:t>
      </w:r>
    </w:p>
    <w:p w14:paraId="2A16254A" w14:textId="77777777" w:rsidR="00446FF0" w:rsidRPr="00446FF0" w:rsidRDefault="00446FF0" w:rsidP="00446FF0">
      <w:pPr>
        <w:ind w:firstLine="45"/>
        <w:jc w:val="both"/>
        <w:textAlignment w:val="baseline"/>
        <w:rPr>
          <w:rFonts w:cs="Arial"/>
          <w:b/>
          <w:bCs/>
          <w:color w:val="000000" w:themeColor="text1"/>
          <w:sz w:val="20"/>
          <w:szCs w:val="20"/>
          <w:lang w:eastAsia="es-MX"/>
        </w:rPr>
      </w:pPr>
    </w:p>
    <w:p w14:paraId="2EA16000"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prestará los servicios de mantenimiento preventivo y correctivo al parque vehicular de la Cofece a partir del </w:t>
      </w:r>
      <w:r w:rsidRPr="00446FF0">
        <w:rPr>
          <w:rFonts w:cs="Arial"/>
          <w:b/>
          <w:bCs/>
          <w:color w:val="000000" w:themeColor="text1"/>
          <w:sz w:val="20"/>
          <w:szCs w:val="20"/>
          <w:lang w:eastAsia="es-MX"/>
        </w:rPr>
        <w:t>1 de enero y hasta el 31 de diciembre de 2025</w:t>
      </w:r>
      <w:r w:rsidRPr="00446FF0">
        <w:rPr>
          <w:rFonts w:cs="Arial"/>
          <w:color w:val="000000" w:themeColor="text1"/>
          <w:sz w:val="20"/>
          <w:szCs w:val="20"/>
          <w:lang w:eastAsia="es-MX"/>
        </w:rPr>
        <w:t xml:space="preserve">. </w:t>
      </w:r>
    </w:p>
    <w:p w14:paraId="7FECAADA" w14:textId="77777777" w:rsidR="00446FF0" w:rsidRPr="00446FF0" w:rsidRDefault="00446FF0" w:rsidP="00446FF0">
      <w:pPr>
        <w:ind w:left="1080" w:firstLine="45"/>
        <w:jc w:val="both"/>
        <w:textAlignment w:val="baseline"/>
        <w:rPr>
          <w:rFonts w:cs="Arial"/>
          <w:color w:val="000000" w:themeColor="text1"/>
          <w:sz w:val="20"/>
          <w:szCs w:val="20"/>
          <w:lang w:eastAsia="es-MX"/>
        </w:rPr>
      </w:pPr>
    </w:p>
    <w:p w14:paraId="356358A5"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los vehículos propiedad de la Cofece en mantenimiento permanezcan dentro de las instalaciones del taller, quedando estrictamente prohibido que estos permanezcan y/o pernocten en la vía pública.</w:t>
      </w:r>
    </w:p>
    <w:p w14:paraId="3F4C77B3" w14:textId="77777777" w:rsidR="00446FF0" w:rsidRPr="00446FF0" w:rsidRDefault="00446FF0" w:rsidP="00446FF0">
      <w:pPr>
        <w:ind w:left="705" w:firstLine="45"/>
        <w:textAlignment w:val="baseline"/>
        <w:rPr>
          <w:rFonts w:cs="Arial"/>
          <w:color w:val="000000" w:themeColor="text1"/>
          <w:sz w:val="20"/>
          <w:szCs w:val="20"/>
          <w:lang w:eastAsia="es-MX"/>
        </w:rPr>
      </w:pPr>
    </w:p>
    <w:p w14:paraId="7398EBFC"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cubrirá con fundas y tapetes desechables a fin de proteger las vestiduras y alfombra los vehículos de la Cofece que acudan a servicio de mantenimiento. </w:t>
      </w:r>
    </w:p>
    <w:p w14:paraId="4CA21A35" w14:textId="77777777" w:rsidR="00446FF0" w:rsidRPr="00446FF0" w:rsidRDefault="00446FF0" w:rsidP="00446FF0">
      <w:pPr>
        <w:ind w:left="705" w:firstLine="45"/>
        <w:textAlignment w:val="baseline"/>
        <w:rPr>
          <w:rFonts w:cs="Arial"/>
          <w:color w:val="000000" w:themeColor="text1"/>
          <w:sz w:val="20"/>
          <w:szCs w:val="20"/>
          <w:lang w:eastAsia="es-MX"/>
        </w:rPr>
      </w:pPr>
    </w:p>
    <w:p w14:paraId="01D4403E"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la superficie techada dentro de las instalaciones del taller donde prestará los servicios de mantenimiento al parque vehicular cuenta como mínimo con la capacidad para estacionar tres automóviles de la Cofece que se encuentren en servicio y terminados.  </w:t>
      </w:r>
    </w:p>
    <w:p w14:paraId="46B14DF5" w14:textId="77777777" w:rsidR="00446FF0" w:rsidRPr="00446FF0" w:rsidRDefault="00446FF0" w:rsidP="00446FF0">
      <w:pPr>
        <w:ind w:left="705" w:firstLine="45"/>
        <w:textAlignment w:val="baseline"/>
        <w:rPr>
          <w:rFonts w:cs="Arial"/>
          <w:color w:val="000000" w:themeColor="text1"/>
          <w:sz w:val="20"/>
          <w:szCs w:val="20"/>
          <w:lang w:eastAsia="es-MX"/>
        </w:rPr>
      </w:pPr>
    </w:p>
    <w:p w14:paraId="1B089C21"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prestará sus servicios a favor de la Cofece por sí mismo y no a través de terceros. </w:t>
      </w:r>
    </w:p>
    <w:p w14:paraId="345A6C97" w14:textId="77777777" w:rsidR="00446FF0" w:rsidRPr="00446FF0" w:rsidRDefault="00446FF0" w:rsidP="00446FF0">
      <w:pPr>
        <w:jc w:val="both"/>
        <w:textAlignment w:val="baseline"/>
        <w:rPr>
          <w:rFonts w:cs="Arial"/>
          <w:color w:val="000000" w:themeColor="text1"/>
          <w:sz w:val="20"/>
          <w:szCs w:val="20"/>
          <w:lang w:eastAsia="es-MX"/>
        </w:rPr>
      </w:pPr>
    </w:p>
    <w:p w14:paraId="0C04A517" w14:textId="77777777" w:rsidR="00446FF0" w:rsidRPr="00446FF0" w:rsidRDefault="00446FF0" w:rsidP="00DA6012">
      <w:pPr>
        <w:pStyle w:val="Prrafodelista"/>
        <w:numPr>
          <w:ilvl w:val="0"/>
          <w:numId w:val="45"/>
        </w:numPr>
        <w:spacing w:after="160" w:line="259" w:lineRule="auto"/>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emitirá una carta bajo protesta de decir verdad en la que se compromete a que durante la vigencia del contrato deberá de contar y realizará los trabajos con personal calificado (al menos una persona por cada especialidad), de acuerdo con lo siguiente: </w:t>
      </w:r>
    </w:p>
    <w:p w14:paraId="293E1ABB" w14:textId="77777777" w:rsidR="00446FF0" w:rsidRPr="00446FF0" w:rsidRDefault="00446FF0" w:rsidP="00446FF0">
      <w:pPr>
        <w:ind w:left="705" w:firstLine="45"/>
        <w:textAlignment w:val="baseline"/>
        <w:rPr>
          <w:rFonts w:cs="Arial"/>
          <w:color w:val="000000" w:themeColor="text1"/>
          <w:sz w:val="20"/>
          <w:szCs w:val="20"/>
          <w:lang w:eastAsia="es-MX"/>
        </w:rPr>
      </w:pPr>
    </w:p>
    <w:p w14:paraId="4E943453"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Mecánica General  </w:t>
      </w:r>
    </w:p>
    <w:p w14:paraId="26A83D6E"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Transmisiones Manuales y Automáticas </w:t>
      </w:r>
    </w:p>
    <w:p w14:paraId="1F49604E"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Lubricación  </w:t>
      </w:r>
    </w:p>
    <w:p w14:paraId="5D0064C7"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Alineación y Balanceo </w:t>
      </w:r>
    </w:p>
    <w:p w14:paraId="73271B54"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Suspensión  </w:t>
      </w:r>
    </w:p>
    <w:p w14:paraId="3E505B14" w14:textId="77777777" w:rsidR="00446FF0" w:rsidRPr="00446FF0" w:rsidRDefault="00446FF0" w:rsidP="00DA6012">
      <w:pPr>
        <w:numPr>
          <w:ilvl w:val="0"/>
          <w:numId w:val="46"/>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Eléctrico </w:t>
      </w:r>
    </w:p>
    <w:p w14:paraId="2BC2E7F5" w14:textId="77777777" w:rsidR="00446FF0" w:rsidRPr="00446FF0" w:rsidRDefault="00446FF0" w:rsidP="00446FF0">
      <w:pPr>
        <w:ind w:left="2130" w:firstLine="45"/>
        <w:jc w:val="both"/>
        <w:textAlignment w:val="baseline"/>
        <w:rPr>
          <w:rFonts w:cs="Arial"/>
          <w:color w:val="000000" w:themeColor="text1"/>
          <w:sz w:val="20"/>
          <w:szCs w:val="20"/>
          <w:lang w:eastAsia="es-MX"/>
        </w:rPr>
      </w:pPr>
    </w:p>
    <w:p w14:paraId="6F4965BD"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Que designará en un plazo de </w:t>
      </w:r>
      <w:r w:rsidRPr="00446FF0">
        <w:rPr>
          <w:rFonts w:cs="Arial"/>
          <w:b/>
          <w:bCs/>
          <w:color w:val="000000" w:themeColor="text1"/>
          <w:sz w:val="20"/>
          <w:szCs w:val="20"/>
          <w:lang w:eastAsia="es-MX"/>
        </w:rPr>
        <w:t>5 días hábiles</w:t>
      </w:r>
      <w:r w:rsidRPr="00446FF0">
        <w:rPr>
          <w:rFonts w:cs="Arial"/>
          <w:color w:val="000000" w:themeColor="text1"/>
          <w:sz w:val="20"/>
          <w:szCs w:val="20"/>
          <w:lang w:eastAsia="es-MX"/>
        </w:rPr>
        <w:t>, posteriores a la formalización del contrato, por escrito a través de correo electrónico institucional un ejecutivo de cuenta, con facultades para tomar decisiones o resolver algún problema que surja con el servicio durante la vigencia del contrato.</w:t>
      </w:r>
    </w:p>
    <w:p w14:paraId="6DD0E54A" w14:textId="77777777" w:rsidR="00446FF0" w:rsidRPr="00446FF0" w:rsidRDefault="00446FF0" w:rsidP="00446FF0">
      <w:pPr>
        <w:ind w:left="720"/>
        <w:jc w:val="both"/>
        <w:textAlignment w:val="baseline"/>
        <w:rPr>
          <w:rFonts w:cs="Arial"/>
          <w:color w:val="000000" w:themeColor="text1"/>
          <w:sz w:val="20"/>
          <w:szCs w:val="20"/>
          <w:lang w:eastAsia="es-MX"/>
        </w:rPr>
      </w:pPr>
    </w:p>
    <w:p w14:paraId="01F93BCD"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Que a solicitud expresa por escrito por la Cofece, en un plazo no mayor a 3 días hábiles, cambiará al ejecutivo designado para la cuenta de la Comisión.</w:t>
      </w:r>
    </w:p>
    <w:p w14:paraId="5177DAF3" w14:textId="77777777" w:rsidR="00446FF0" w:rsidRPr="00446FF0" w:rsidRDefault="00446FF0" w:rsidP="00446FF0">
      <w:pPr>
        <w:textAlignment w:val="baseline"/>
        <w:rPr>
          <w:rFonts w:cs="Arial"/>
          <w:color w:val="000000" w:themeColor="text1"/>
          <w:sz w:val="20"/>
          <w:szCs w:val="20"/>
          <w:lang w:eastAsia="es-MX"/>
        </w:rPr>
      </w:pPr>
    </w:p>
    <w:p w14:paraId="7E176DF3"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garantiza que durante la vigencia del contrato mantendrá al personal necesario para cubrir las especialidades solicitadas anteriormente.  </w:t>
      </w:r>
    </w:p>
    <w:p w14:paraId="63E1F3AB" w14:textId="77777777" w:rsidR="00446FF0" w:rsidRPr="00446FF0" w:rsidRDefault="00446FF0" w:rsidP="00446FF0">
      <w:pPr>
        <w:ind w:left="1440" w:firstLine="45"/>
        <w:jc w:val="both"/>
        <w:textAlignment w:val="baseline"/>
        <w:rPr>
          <w:rFonts w:cs="Arial"/>
          <w:color w:val="000000" w:themeColor="text1"/>
          <w:sz w:val="20"/>
          <w:szCs w:val="20"/>
          <w:lang w:eastAsia="es-MX"/>
        </w:rPr>
      </w:pPr>
    </w:p>
    <w:p w14:paraId="6E4DD2A4"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Que cuenta con las herramientas y equipos para realizar las reparaciones de los mantenimientos preventivos o correctivos que sean solicitados por la Cofece.   </w:t>
      </w:r>
    </w:p>
    <w:p w14:paraId="3A96D085" w14:textId="77777777" w:rsidR="00446FF0" w:rsidRPr="00446FF0" w:rsidRDefault="00446FF0" w:rsidP="00446FF0">
      <w:pPr>
        <w:ind w:left="705" w:firstLine="45"/>
        <w:textAlignment w:val="baseline"/>
        <w:rPr>
          <w:rFonts w:cs="Arial"/>
          <w:color w:val="000000" w:themeColor="text1"/>
          <w:sz w:val="20"/>
          <w:szCs w:val="20"/>
          <w:lang w:eastAsia="es-MX"/>
        </w:rPr>
      </w:pPr>
    </w:p>
    <w:p w14:paraId="46CA4A5E"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Que deberá acudir a las instalaciones de la Comisión a recoger y entregar los vehículos sin costo para la Cofece. </w:t>
      </w:r>
    </w:p>
    <w:p w14:paraId="5993DFFF" w14:textId="77777777" w:rsidR="00446FF0" w:rsidRPr="00446FF0" w:rsidRDefault="00446FF0" w:rsidP="00446FF0">
      <w:pPr>
        <w:jc w:val="both"/>
        <w:textAlignment w:val="baseline"/>
        <w:rPr>
          <w:rFonts w:cs="Arial"/>
          <w:color w:val="000000" w:themeColor="text1"/>
          <w:sz w:val="20"/>
          <w:szCs w:val="20"/>
          <w:lang w:eastAsia="es-MX"/>
        </w:rPr>
      </w:pPr>
    </w:p>
    <w:p w14:paraId="19053067" w14:textId="77777777" w:rsidR="00446FF0" w:rsidRPr="00446FF0" w:rsidRDefault="00446FF0" w:rsidP="00DA6012">
      <w:pPr>
        <w:pStyle w:val="Prrafodelista"/>
        <w:numPr>
          <w:ilvl w:val="0"/>
          <w:numId w:val="45"/>
        </w:numPr>
        <w:contextualSpacing/>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Que atenderá la solicitud de mantenimientos preventivos y correctivos al parque vehicular, dentro de los </w:t>
      </w:r>
      <w:r w:rsidRPr="00446FF0">
        <w:rPr>
          <w:rFonts w:cs="Arial"/>
          <w:b/>
          <w:color w:val="000000" w:themeColor="text1"/>
          <w:sz w:val="20"/>
          <w:szCs w:val="20"/>
          <w:lang w:eastAsia="es-MX"/>
        </w:rPr>
        <w:t>3 días hábiles</w:t>
      </w:r>
      <w:r w:rsidRPr="00446FF0">
        <w:rPr>
          <w:rFonts w:cs="Arial"/>
          <w:color w:val="000000" w:themeColor="text1"/>
          <w:sz w:val="20"/>
          <w:szCs w:val="20"/>
          <w:lang w:eastAsia="es-MX"/>
        </w:rPr>
        <w:t xml:space="preserve"> siguientes a la recepción de la orden de servicio que el administrador del contrato hará llegar a través de correo electrónico institucional</w:t>
      </w:r>
      <w:r w:rsidRPr="00446FF0" w:rsidDel="000A7414">
        <w:rPr>
          <w:rFonts w:cs="Arial"/>
          <w:color w:val="000000" w:themeColor="text1"/>
          <w:sz w:val="20"/>
          <w:szCs w:val="20"/>
          <w:lang w:eastAsia="es-MX"/>
        </w:rPr>
        <w:t>.</w:t>
      </w:r>
    </w:p>
    <w:p w14:paraId="771E8F12" w14:textId="77777777" w:rsidR="00446FF0" w:rsidRPr="00446FF0" w:rsidRDefault="00446FF0" w:rsidP="00446FF0">
      <w:pPr>
        <w:ind w:left="705" w:firstLine="45"/>
        <w:textAlignment w:val="baseline"/>
        <w:rPr>
          <w:rFonts w:cs="Arial"/>
          <w:color w:val="000000" w:themeColor="text1"/>
          <w:sz w:val="20"/>
          <w:szCs w:val="20"/>
          <w:lang w:eastAsia="es-MX"/>
        </w:rPr>
      </w:pPr>
    </w:p>
    <w:p w14:paraId="6A639375" w14:textId="77777777" w:rsidR="00446FF0" w:rsidRPr="00446FF0" w:rsidRDefault="00446FF0" w:rsidP="00DA6012">
      <w:pPr>
        <w:numPr>
          <w:ilvl w:val="0"/>
          <w:numId w:val="45"/>
        </w:num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Que en caso de que el vehículo entregado a la Cofece después de un mantenimiento preventivo y/o correctivo, presente alguna deficiencia en el servicio prestado inicialmente, se obliga a corregirlo en un tiempo máximo de </w:t>
      </w:r>
      <w:r w:rsidRPr="00446FF0">
        <w:rPr>
          <w:rFonts w:cs="Arial"/>
          <w:b/>
          <w:bCs/>
          <w:color w:val="000000" w:themeColor="text1"/>
          <w:sz w:val="20"/>
          <w:szCs w:val="20"/>
          <w:lang w:eastAsia="es-MX"/>
        </w:rPr>
        <w:t>5 días hábiles</w:t>
      </w:r>
      <w:r w:rsidRPr="00446FF0">
        <w:rPr>
          <w:rFonts w:cs="Arial"/>
          <w:color w:val="000000" w:themeColor="text1"/>
          <w:sz w:val="20"/>
          <w:szCs w:val="20"/>
          <w:lang w:eastAsia="es-MX"/>
        </w:rPr>
        <w:t xml:space="preserve"> y sin costo para la Cofece, salvo aquellos casos en que existen causas no imputables al licitante adjudicado, las cuales deberá presentar y justificar por escrito mediante correo electrónico institucional.  </w:t>
      </w:r>
    </w:p>
    <w:p w14:paraId="091CDB54" w14:textId="77777777" w:rsidR="00446FF0" w:rsidRPr="00446FF0" w:rsidRDefault="00446FF0" w:rsidP="00446FF0">
      <w:pPr>
        <w:ind w:left="720"/>
        <w:jc w:val="both"/>
        <w:textAlignment w:val="baseline"/>
        <w:rPr>
          <w:rFonts w:cs="Arial"/>
          <w:color w:val="000000" w:themeColor="text1"/>
          <w:sz w:val="20"/>
          <w:szCs w:val="20"/>
          <w:lang w:eastAsia="es-MX"/>
        </w:rPr>
      </w:pPr>
    </w:p>
    <w:p w14:paraId="3316E79A" w14:textId="77777777" w:rsidR="00446FF0" w:rsidRPr="00446FF0" w:rsidRDefault="00446FF0" w:rsidP="00DA6012">
      <w:pPr>
        <w:numPr>
          <w:ilvl w:val="0"/>
          <w:numId w:val="45"/>
        </w:numPr>
        <w:jc w:val="both"/>
        <w:textAlignment w:val="baseline"/>
        <w:rPr>
          <w:rFonts w:cs="Arial"/>
          <w:color w:val="000000" w:themeColor="text1"/>
          <w:sz w:val="20"/>
          <w:szCs w:val="20"/>
        </w:rPr>
      </w:pPr>
      <w:r w:rsidRPr="00446FF0">
        <w:rPr>
          <w:rFonts w:cs="Arial"/>
          <w:color w:val="000000" w:themeColor="text1"/>
          <w:sz w:val="20"/>
          <w:szCs w:val="20"/>
        </w:rPr>
        <w:t>Presentar manifestación por escrito, en papel membretado y con firma autógrafa del representante o apoderado legal, en el que declare: “</w:t>
      </w:r>
      <w:r w:rsidRPr="00446FF0">
        <w:rPr>
          <w:rFonts w:cs="Arial"/>
          <w:b/>
          <w:color w:val="000000" w:themeColor="text1"/>
          <w:sz w:val="20"/>
          <w:szCs w:val="20"/>
        </w:rPr>
        <w:t>respetar las condiciones, características técnicas y de calidad del servicio solicitado por la Comisión y durante la vigencia del contrato que se celebre para tales efectos”</w:t>
      </w:r>
      <w:r w:rsidRPr="00446FF0">
        <w:rPr>
          <w:rFonts w:cs="Arial"/>
          <w:color w:val="000000" w:themeColor="text1"/>
          <w:sz w:val="20"/>
          <w:szCs w:val="20"/>
        </w:rPr>
        <w:t xml:space="preserve">, conforme a las características, especificaciones y alcances que se describen en el presente Anexo Técnico. </w:t>
      </w:r>
    </w:p>
    <w:p w14:paraId="10BFE0BB" w14:textId="77777777" w:rsidR="00446FF0" w:rsidRPr="00446FF0" w:rsidRDefault="00446FF0" w:rsidP="00446FF0">
      <w:pPr>
        <w:jc w:val="both"/>
        <w:textAlignment w:val="baseline"/>
        <w:rPr>
          <w:rFonts w:cs="Arial"/>
          <w:color w:val="000000" w:themeColor="text1"/>
          <w:sz w:val="20"/>
          <w:szCs w:val="20"/>
          <w:lang w:eastAsia="es-MX"/>
        </w:rPr>
      </w:pPr>
    </w:p>
    <w:p w14:paraId="2C1D1AFC" w14:textId="77777777" w:rsidR="00446FF0" w:rsidRPr="00446FF0" w:rsidRDefault="00446FF0" w:rsidP="00DA6012">
      <w:pPr>
        <w:pStyle w:val="Prrafodelista"/>
        <w:numPr>
          <w:ilvl w:val="0"/>
          <w:numId w:val="64"/>
        </w:numPr>
        <w:contextualSpacing/>
        <w:jc w:val="both"/>
        <w:rPr>
          <w:rFonts w:cs="Arial"/>
          <w:b/>
          <w:color w:val="000000" w:themeColor="text1"/>
          <w:sz w:val="20"/>
          <w:szCs w:val="20"/>
          <w:u w:val="single"/>
        </w:rPr>
      </w:pPr>
      <w:r w:rsidRPr="00446FF0">
        <w:rPr>
          <w:rFonts w:cs="Arial"/>
          <w:b/>
          <w:color w:val="000000" w:themeColor="text1"/>
          <w:sz w:val="20"/>
          <w:szCs w:val="20"/>
          <w:u w:val="single"/>
        </w:rPr>
        <w:t>Penas convencionales: </w:t>
      </w:r>
    </w:p>
    <w:p w14:paraId="73A10019" w14:textId="77777777" w:rsidR="00446FF0" w:rsidRPr="00446FF0" w:rsidRDefault="00446FF0" w:rsidP="00446FF0">
      <w:pPr>
        <w:pStyle w:val="Prrafodelista"/>
        <w:jc w:val="both"/>
        <w:rPr>
          <w:rFonts w:cs="Arial"/>
          <w:b/>
          <w:color w:val="000000" w:themeColor="text1"/>
          <w:sz w:val="20"/>
          <w:szCs w:val="20"/>
          <w:u w:val="single"/>
        </w:rPr>
      </w:pPr>
    </w:p>
    <w:p w14:paraId="028DB506" w14:textId="77777777" w:rsidR="00446FF0" w:rsidRPr="00446FF0" w:rsidRDefault="00446FF0" w:rsidP="00446FF0">
      <w:pPr>
        <w:jc w:val="both"/>
        <w:rPr>
          <w:rFonts w:cs="Arial"/>
          <w:color w:val="000000" w:themeColor="text1"/>
          <w:sz w:val="20"/>
          <w:szCs w:val="20"/>
        </w:rPr>
      </w:pPr>
      <w:r w:rsidRPr="00446FF0">
        <w:rPr>
          <w:rFonts w:cs="Arial"/>
          <w:color w:val="000000" w:themeColor="text1"/>
          <w:sz w:val="20"/>
          <w:szCs w:val="20"/>
        </w:rPr>
        <w:t xml:space="preserve">En caso en que el licitante adjudicado haga caso omiso o no atienda una solicitud de servicio en los tiempos establecidos en el presente Anexo Técnico para los mantenimientos preventivos, correctivos y/o servicios de verificación vehicular,  la Cofece sancionará con el  1% por cada día natural de atraso del importe servicio incumplido, es decir, si no se atiende el servicio de mantenimiento preventivo, correctivo y/o de verificación vehicular en los tiempos y condiciones establecidos, la pena convencional se calculará sobre el importe del servicio del vehículo requerido, sin considerar el Impuesto al Valor Agregado (IVA). </w:t>
      </w:r>
    </w:p>
    <w:p w14:paraId="11665710" w14:textId="77777777" w:rsidR="00446FF0" w:rsidRPr="00446FF0" w:rsidRDefault="00446FF0" w:rsidP="00446FF0">
      <w:pPr>
        <w:jc w:val="both"/>
        <w:textAlignment w:val="baseline"/>
        <w:rPr>
          <w:rFonts w:cs="Arial"/>
          <w:color w:val="000000" w:themeColor="text1"/>
          <w:sz w:val="20"/>
          <w:szCs w:val="20"/>
          <w:lang w:eastAsia="es-MX"/>
        </w:rPr>
      </w:pPr>
    </w:p>
    <w:p w14:paraId="1E26B6EA" w14:textId="77777777" w:rsidR="00446FF0" w:rsidRPr="00446FF0" w:rsidRDefault="00446FF0" w:rsidP="00DA6012">
      <w:pPr>
        <w:pStyle w:val="paragraph0"/>
        <w:numPr>
          <w:ilvl w:val="0"/>
          <w:numId w:val="64"/>
        </w:numPr>
        <w:spacing w:before="0" w:beforeAutospacing="0" w:after="0" w:afterAutospacing="0"/>
        <w:jc w:val="both"/>
        <w:textAlignment w:val="baseline"/>
        <w:rPr>
          <w:rStyle w:val="eop"/>
          <w:rFonts w:ascii="Arial" w:hAnsi="Arial" w:cs="Arial"/>
          <w:color w:val="000000" w:themeColor="text1"/>
          <w:sz w:val="20"/>
          <w:szCs w:val="20"/>
        </w:rPr>
      </w:pPr>
      <w:r w:rsidRPr="00446FF0">
        <w:rPr>
          <w:rStyle w:val="normaltextrun"/>
          <w:rFonts w:ascii="Arial" w:hAnsi="Arial" w:cs="Arial"/>
          <w:b/>
          <w:bCs/>
          <w:color w:val="000000" w:themeColor="text1"/>
          <w:sz w:val="20"/>
          <w:szCs w:val="20"/>
          <w:u w:val="single"/>
        </w:rPr>
        <w:t>Garantía de cumplimiento:</w:t>
      </w:r>
      <w:r w:rsidRPr="00446FF0">
        <w:rPr>
          <w:rStyle w:val="eop"/>
          <w:rFonts w:ascii="Arial" w:hAnsi="Arial" w:cs="Arial"/>
          <w:color w:val="000000" w:themeColor="text1"/>
          <w:sz w:val="20"/>
          <w:szCs w:val="20"/>
        </w:rPr>
        <w:t> </w:t>
      </w:r>
    </w:p>
    <w:p w14:paraId="4E43FF08" w14:textId="77777777" w:rsidR="00446FF0" w:rsidRPr="00446FF0" w:rsidRDefault="00446FF0" w:rsidP="00446FF0">
      <w:pPr>
        <w:pStyle w:val="paragraph0"/>
        <w:spacing w:before="0" w:beforeAutospacing="0" w:after="0" w:afterAutospacing="0"/>
        <w:ind w:left="720"/>
        <w:jc w:val="both"/>
        <w:textAlignment w:val="baseline"/>
        <w:rPr>
          <w:rStyle w:val="eop"/>
          <w:rFonts w:ascii="Arial" w:hAnsi="Arial" w:cs="Arial"/>
          <w:color w:val="000000" w:themeColor="text1"/>
          <w:sz w:val="20"/>
          <w:szCs w:val="20"/>
        </w:rPr>
      </w:pPr>
    </w:p>
    <w:p w14:paraId="219BAF73" w14:textId="77777777" w:rsidR="00446FF0" w:rsidRDefault="00446FF0" w:rsidP="00446FF0">
      <w:pPr>
        <w:jc w:val="both"/>
        <w:rPr>
          <w:rFonts w:cs="Arial"/>
          <w:color w:val="000000" w:themeColor="text1"/>
          <w:sz w:val="20"/>
          <w:szCs w:val="20"/>
          <w:lang w:eastAsia="es-MX"/>
        </w:rPr>
      </w:pPr>
      <w:r w:rsidRPr="00446FF0">
        <w:rPr>
          <w:rFonts w:cs="Arial"/>
          <w:color w:val="000000" w:themeColor="text1"/>
          <w:sz w:val="20"/>
          <w:szCs w:val="20"/>
          <w:lang w:eastAsia="es-MX"/>
        </w:rPr>
        <w:t xml:space="preserve">El licitante adjudicado deberá garantizar el cumplimiento del contrato de conformidad con los artículos 82, 83, 85 y 86 de las Políticas Generales en Materia de Adquisiciones,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446FF0">
        <w:rPr>
          <w:rFonts w:cs="Arial"/>
          <w:color w:val="000000" w:themeColor="text1"/>
          <w:sz w:val="20"/>
          <w:szCs w:val="20"/>
          <w:lang w:eastAsia="es-MX"/>
        </w:rPr>
        <w:t>By</w:t>
      </w:r>
      <w:proofErr w:type="spellEnd"/>
      <w:r w:rsidRPr="00446FF0">
        <w:rPr>
          <w:rFonts w:cs="Arial"/>
          <w:color w:val="000000" w:themeColor="text1"/>
          <w:sz w:val="20"/>
          <w:szCs w:val="20"/>
          <w:lang w:eastAsia="es-MX"/>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712681C3" w14:textId="77777777" w:rsidR="00EF0A99" w:rsidRPr="00446FF0" w:rsidRDefault="00EF0A99" w:rsidP="00446FF0">
      <w:pPr>
        <w:jc w:val="both"/>
        <w:rPr>
          <w:rFonts w:cs="Arial"/>
          <w:color w:val="000000" w:themeColor="text1"/>
          <w:sz w:val="20"/>
          <w:szCs w:val="20"/>
          <w:lang w:eastAsia="es-MX"/>
        </w:rPr>
      </w:pPr>
    </w:p>
    <w:p w14:paraId="6CA68493" w14:textId="77777777" w:rsidR="00446FF0" w:rsidRPr="00446FF0" w:rsidRDefault="00446FF0" w:rsidP="00446FF0">
      <w:pPr>
        <w:jc w:val="both"/>
        <w:rPr>
          <w:rFonts w:cs="Arial"/>
          <w:color w:val="000000" w:themeColor="text1"/>
          <w:sz w:val="20"/>
          <w:szCs w:val="20"/>
          <w:lang w:eastAsia="es-MX"/>
        </w:rPr>
      </w:pPr>
      <w:r w:rsidRPr="00446FF0">
        <w:rPr>
          <w:rFonts w:cs="Arial"/>
          <w:color w:val="000000" w:themeColor="text1"/>
          <w:sz w:val="20"/>
          <w:szCs w:val="20"/>
          <w:lang w:eastAsia="es-MX"/>
        </w:rPr>
        <w:t>Asimismo, de conformidad con el artículo 70 de las Políticas, Bases y Lineamientos en Materia de Adquisiciones, Arrendamientos y Servicios de la Comisión Federal de Competencia Económica (</w:t>
      </w:r>
      <w:proofErr w:type="spellStart"/>
      <w:r w:rsidRPr="00446FF0">
        <w:rPr>
          <w:rFonts w:cs="Arial"/>
          <w:color w:val="000000" w:themeColor="text1"/>
          <w:sz w:val="20"/>
          <w:szCs w:val="20"/>
          <w:lang w:eastAsia="es-MX"/>
        </w:rPr>
        <w:t>Pobalines</w:t>
      </w:r>
      <w:proofErr w:type="spellEnd"/>
      <w:r w:rsidRPr="00446FF0">
        <w:rPr>
          <w:rFonts w:cs="Arial"/>
          <w:color w:val="000000" w:themeColor="text1"/>
          <w:sz w:val="20"/>
          <w:szCs w:val="20"/>
          <w:lang w:eastAsia="es-MX"/>
        </w:rPr>
        <w:t>), la garantía de cumplimiento tendrá carácter de indivisible.</w:t>
      </w:r>
    </w:p>
    <w:p w14:paraId="3CCFE9BB" w14:textId="77777777" w:rsidR="00EF0A99" w:rsidRDefault="00EF0A99" w:rsidP="00446FF0">
      <w:pPr>
        <w:jc w:val="both"/>
        <w:textAlignment w:val="baseline"/>
        <w:rPr>
          <w:rFonts w:cs="Arial"/>
          <w:color w:val="000000" w:themeColor="text1"/>
          <w:sz w:val="20"/>
          <w:szCs w:val="20"/>
          <w:lang w:eastAsia="es-MX"/>
        </w:rPr>
      </w:pPr>
    </w:p>
    <w:p w14:paraId="4B38E547" w14:textId="6D4CF7EB"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La Cofece autorizará la liberación de garantías, de conformidad con lo dispuesto en el artículo 75 fracción IV de las Políticas Generales en Materia de Adquisiciones; y, los artículos 66 y 67 de </w:t>
      </w:r>
      <w:proofErr w:type="spellStart"/>
      <w:r w:rsidRPr="00446FF0">
        <w:rPr>
          <w:rFonts w:cs="Arial"/>
          <w:color w:val="000000" w:themeColor="text1"/>
          <w:sz w:val="20"/>
          <w:szCs w:val="20"/>
          <w:lang w:eastAsia="es-MX"/>
        </w:rPr>
        <w:t>Pobalines</w:t>
      </w:r>
      <w:proofErr w:type="spellEnd"/>
      <w:r w:rsidRPr="00446FF0">
        <w:rPr>
          <w:rFonts w:cs="Arial"/>
          <w:color w:val="000000" w:themeColor="text1"/>
          <w:sz w:val="20"/>
          <w:szCs w:val="20"/>
          <w:lang w:eastAsia="es-MX"/>
        </w:rPr>
        <w:t>.</w:t>
      </w:r>
    </w:p>
    <w:p w14:paraId="60C0A198" w14:textId="77777777" w:rsidR="00446FF0" w:rsidRPr="00446FF0" w:rsidRDefault="00446FF0" w:rsidP="00446FF0">
      <w:pPr>
        <w:jc w:val="both"/>
        <w:textAlignment w:val="baseline"/>
        <w:rPr>
          <w:rFonts w:cs="Arial"/>
          <w:color w:val="000000" w:themeColor="text1"/>
          <w:sz w:val="20"/>
          <w:szCs w:val="20"/>
          <w:lang w:eastAsia="es-MX"/>
        </w:rPr>
      </w:pPr>
    </w:p>
    <w:p w14:paraId="77D3ACBF" w14:textId="77777777" w:rsidR="00446FF0" w:rsidRPr="00446FF0" w:rsidRDefault="00446FF0" w:rsidP="00446FF0">
      <w:pPr>
        <w:jc w:val="both"/>
        <w:textAlignment w:val="baseline"/>
        <w:rPr>
          <w:rFonts w:cs="Arial"/>
          <w:color w:val="000000" w:themeColor="text1"/>
          <w:sz w:val="20"/>
          <w:szCs w:val="20"/>
          <w:lang w:eastAsia="es-MX"/>
        </w:rPr>
      </w:pPr>
    </w:p>
    <w:p w14:paraId="0E971F44" w14:textId="77777777" w:rsidR="00446FF0" w:rsidRPr="00446FF0" w:rsidRDefault="00446FF0" w:rsidP="00DA6012">
      <w:pPr>
        <w:pStyle w:val="paragraph0"/>
        <w:numPr>
          <w:ilvl w:val="0"/>
          <w:numId w:val="64"/>
        </w:numPr>
        <w:spacing w:before="0" w:beforeAutospacing="0" w:after="0" w:afterAutospacing="0"/>
        <w:jc w:val="both"/>
        <w:textAlignment w:val="baseline"/>
        <w:rPr>
          <w:rStyle w:val="normaltextrun"/>
          <w:rFonts w:ascii="Arial" w:hAnsi="Arial" w:cs="Arial"/>
          <w:b/>
          <w:bCs/>
          <w:color w:val="000000" w:themeColor="text1"/>
          <w:sz w:val="20"/>
          <w:szCs w:val="20"/>
          <w:u w:val="single"/>
        </w:rPr>
      </w:pPr>
      <w:r w:rsidRPr="00446FF0">
        <w:rPr>
          <w:rStyle w:val="normaltextrun"/>
          <w:rFonts w:ascii="Arial" w:hAnsi="Arial" w:cs="Arial"/>
          <w:b/>
          <w:bCs/>
          <w:color w:val="000000" w:themeColor="text1"/>
          <w:sz w:val="20"/>
          <w:szCs w:val="20"/>
          <w:u w:val="single"/>
        </w:rPr>
        <w:t xml:space="preserve"> Responsabilidad civil: </w:t>
      </w:r>
    </w:p>
    <w:p w14:paraId="56971B30" w14:textId="77777777" w:rsidR="00446FF0" w:rsidRPr="00446FF0" w:rsidRDefault="00446FF0" w:rsidP="00446FF0">
      <w:pPr>
        <w:pStyle w:val="paragraph0"/>
        <w:spacing w:before="0" w:beforeAutospacing="0" w:after="0" w:afterAutospacing="0"/>
        <w:jc w:val="both"/>
        <w:textAlignment w:val="baseline"/>
        <w:rPr>
          <w:rStyle w:val="normaltextrun"/>
          <w:rFonts w:ascii="Arial" w:hAnsi="Arial" w:cs="Arial"/>
          <w:b/>
          <w:bCs/>
          <w:color w:val="000000" w:themeColor="text1"/>
          <w:sz w:val="20"/>
          <w:szCs w:val="20"/>
          <w:u w:val="single"/>
        </w:rPr>
      </w:pPr>
    </w:p>
    <w:p w14:paraId="7DFAF612"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se hará responsable del vehículo desde el momento en que le sea entregado para su servicio y hasta su entrega a la Cofece, por lo que deberá responder de descomposturas, robo total o parcial, herramientas, accesorios y equipo de sonido, herramientas y todo aquello que resulte contrario al inventario que se levante a su recepción. </w:t>
      </w:r>
    </w:p>
    <w:p w14:paraId="1FBF177D"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00F4CF23"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El licitante adjudicado deberá contar con una póliza de responsabilidad civil, por los daños o perjuicios que sus empleados pudieran causar a los vehículos entregados para su reparación, a los servidores públicos de la Cofece y a terceros que se vieran afectados. Esta póliza no será menor a $200,000.00 (doscientos mil pesos 00/100 M.N.), y será sin costo alguno para la Cofece. Si los daños o perjuicios exceden este importe, el licitante</w:t>
      </w:r>
      <w:r w:rsidRPr="00446FF0" w:rsidDel="00A430E5">
        <w:rPr>
          <w:rFonts w:cs="Arial"/>
          <w:color w:val="000000" w:themeColor="text1"/>
          <w:sz w:val="20"/>
          <w:szCs w:val="20"/>
          <w:lang w:eastAsia="es-MX"/>
        </w:rPr>
        <w:t xml:space="preserve"> </w:t>
      </w:r>
      <w:r w:rsidRPr="00446FF0">
        <w:rPr>
          <w:rFonts w:cs="Arial"/>
          <w:color w:val="000000" w:themeColor="text1"/>
          <w:sz w:val="20"/>
          <w:szCs w:val="20"/>
          <w:lang w:eastAsia="es-MX"/>
        </w:rPr>
        <w:t xml:space="preserve">adjudicado se hará cargo de ellos. La póliza de responsabilidad civil la deberá entregar dentro de los </w:t>
      </w:r>
      <w:r w:rsidRPr="00446FF0">
        <w:rPr>
          <w:rFonts w:cs="Arial"/>
          <w:b/>
          <w:bCs/>
          <w:color w:val="000000" w:themeColor="text1"/>
          <w:sz w:val="20"/>
          <w:szCs w:val="20"/>
          <w:lang w:eastAsia="es-MX"/>
        </w:rPr>
        <w:t>10 días naturales</w:t>
      </w:r>
      <w:r w:rsidRPr="00446FF0">
        <w:rPr>
          <w:rFonts w:cs="Arial"/>
          <w:color w:val="000000" w:themeColor="text1"/>
          <w:sz w:val="20"/>
          <w:szCs w:val="20"/>
          <w:lang w:eastAsia="es-MX"/>
        </w:rPr>
        <w:t xml:space="preserve"> posteriores a la firma del contrato y mantenerse vigente durante la vigencia de este.</w:t>
      </w:r>
    </w:p>
    <w:p w14:paraId="4ABB1215" w14:textId="77777777" w:rsidR="00446FF0" w:rsidRPr="00446FF0" w:rsidRDefault="00446FF0" w:rsidP="00446FF0">
      <w:pPr>
        <w:jc w:val="both"/>
        <w:textAlignment w:val="baseline"/>
        <w:rPr>
          <w:rFonts w:cs="Arial"/>
          <w:color w:val="000000" w:themeColor="text1"/>
          <w:sz w:val="20"/>
          <w:szCs w:val="20"/>
          <w:lang w:eastAsia="es-MX"/>
        </w:rPr>
      </w:pPr>
    </w:p>
    <w:p w14:paraId="05B19B75"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Obligándose el licitante adjudicado a entregar la Póliza de Responsabilidad Civil actualizada a fin de que este permanezca vigente durante el contrato.</w:t>
      </w:r>
    </w:p>
    <w:p w14:paraId="09A57EB2" w14:textId="77777777" w:rsidR="00446FF0" w:rsidRPr="00446FF0" w:rsidRDefault="00446FF0" w:rsidP="00446FF0">
      <w:pPr>
        <w:jc w:val="both"/>
        <w:textAlignment w:val="baseline"/>
        <w:rPr>
          <w:rFonts w:cs="Arial"/>
          <w:color w:val="000000" w:themeColor="text1"/>
          <w:sz w:val="20"/>
          <w:szCs w:val="20"/>
          <w:lang w:eastAsia="es-MX"/>
        </w:rPr>
      </w:pPr>
    </w:p>
    <w:p w14:paraId="2CFA2611" w14:textId="77777777" w:rsidR="00446FF0" w:rsidRPr="00446FF0" w:rsidRDefault="00446FF0" w:rsidP="00446FF0">
      <w:pPr>
        <w:ind w:left="360"/>
        <w:jc w:val="both"/>
        <w:rPr>
          <w:rStyle w:val="normaltextrun"/>
          <w:rFonts w:cs="Arial"/>
          <w:b/>
          <w:bCs/>
          <w:color w:val="000000" w:themeColor="text1"/>
          <w:sz w:val="20"/>
          <w:szCs w:val="20"/>
          <w:u w:val="single"/>
          <w:shd w:val="clear" w:color="auto" w:fill="FFFFFF"/>
        </w:rPr>
      </w:pPr>
      <w:r w:rsidRPr="00446FF0">
        <w:rPr>
          <w:rStyle w:val="normaltextrun"/>
          <w:rFonts w:cs="Arial"/>
          <w:b/>
          <w:bCs/>
          <w:color w:val="000000" w:themeColor="text1"/>
          <w:sz w:val="20"/>
          <w:szCs w:val="20"/>
          <w:u w:val="single"/>
          <w:shd w:val="clear" w:color="auto" w:fill="FFFFFF"/>
        </w:rPr>
        <w:t>Pago de los servicios: </w:t>
      </w:r>
    </w:p>
    <w:p w14:paraId="139324E2" w14:textId="77777777" w:rsidR="00446FF0" w:rsidRPr="00446FF0" w:rsidRDefault="00446FF0" w:rsidP="00446FF0">
      <w:pPr>
        <w:textAlignment w:val="baseline"/>
        <w:rPr>
          <w:rFonts w:cs="Arial"/>
          <w:color w:val="000000" w:themeColor="text1"/>
          <w:sz w:val="20"/>
          <w:szCs w:val="20"/>
          <w:lang w:eastAsia="es-MX"/>
        </w:rPr>
      </w:pPr>
    </w:p>
    <w:p w14:paraId="0EFAA941"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Los servicios se pagarán a través de la Dirección General de Administración (</w:t>
      </w:r>
      <w:proofErr w:type="spellStart"/>
      <w:r w:rsidRPr="00446FF0">
        <w:rPr>
          <w:rFonts w:cs="Arial"/>
          <w:color w:val="000000" w:themeColor="text1"/>
          <w:sz w:val="20"/>
          <w:szCs w:val="20"/>
          <w:lang w:eastAsia="es-MX"/>
        </w:rPr>
        <w:t>DGA</w:t>
      </w:r>
      <w:proofErr w:type="spellEnd"/>
      <w:r w:rsidRPr="00446FF0">
        <w:rPr>
          <w:rFonts w:cs="Arial"/>
          <w:color w:val="000000" w:themeColor="text1"/>
          <w:sz w:val="20"/>
          <w:szCs w:val="20"/>
          <w:lang w:eastAsia="es-MX"/>
        </w:rPr>
        <w:t>), contra los servicios efectivamente devengados en las cantidades y calidades solicitadas, de conformidad con la descripción, condiciones y los precios establecidos en la propuesta técnica y económica presentada por el licitante adjudicado. Al respecto, los pagos se efectuarán en los términos del artículo 87 de las Políticas Generales en Materia de Adquisiciones.</w:t>
      </w:r>
    </w:p>
    <w:p w14:paraId="413BCA1A" w14:textId="77777777" w:rsidR="00446FF0" w:rsidRPr="00446FF0" w:rsidRDefault="00446FF0" w:rsidP="00446FF0">
      <w:pPr>
        <w:jc w:val="both"/>
        <w:textAlignment w:val="baseline"/>
        <w:rPr>
          <w:rFonts w:cs="Arial"/>
          <w:color w:val="000000" w:themeColor="text1"/>
          <w:sz w:val="20"/>
          <w:szCs w:val="20"/>
          <w:lang w:eastAsia="es-MX"/>
        </w:rPr>
      </w:pPr>
    </w:p>
    <w:p w14:paraId="2DC516B9"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Los pagos correspondientes al mes de diciembre se pagarán de acuerdo con las disposiciones que emita la </w:t>
      </w:r>
      <w:proofErr w:type="spellStart"/>
      <w:r w:rsidRPr="00446FF0">
        <w:rPr>
          <w:rFonts w:cs="Arial"/>
          <w:color w:val="000000" w:themeColor="text1"/>
          <w:sz w:val="20"/>
          <w:szCs w:val="20"/>
          <w:lang w:eastAsia="es-MX"/>
        </w:rPr>
        <w:t>DGA</w:t>
      </w:r>
      <w:proofErr w:type="spellEnd"/>
      <w:r w:rsidRPr="00446FF0">
        <w:rPr>
          <w:rFonts w:cs="Arial"/>
          <w:color w:val="000000" w:themeColor="text1"/>
          <w:sz w:val="20"/>
          <w:szCs w:val="20"/>
          <w:lang w:eastAsia="es-MX"/>
        </w:rPr>
        <w:t xml:space="preserve"> para el cierre presupuestal del año 2025.</w:t>
      </w:r>
    </w:p>
    <w:p w14:paraId="7D05716C" w14:textId="77777777" w:rsidR="00446FF0" w:rsidRPr="00446FF0" w:rsidRDefault="00446FF0" w:rsidP="00446FF0">
      <w:pPr>
        <w:jc w:val="both"/>
        <w:textAlignment w:val="baseline"/>
        <w:rPr>
          <w:rFonts w:cs="Arial"/>
          <w:color w:val="000000" w:themeColor="text1"/>
          <w:sz w:val="20"/>
          <w:szCs w:val="20"/>
          <w:lang w:eastAsia="es-MX"/>
        </w:rPr>
      </w:pPr>
    </w:p>
    <w:p w14:paraId="54DD419B" w14:textId="77777777" w:rsidR="00446FF0" w:rsidRPr="00446FF0" w:rsidRDefault="00446FF0" w:rsidP="00DA6012">
      <w:pPr>
        <w:pStyle w:val="Prrafodelista"/>
        <w:numPr>
          <w:ilvl w:val="0"/>
          <w:numId w:val="64"/>
        </w:numPr>
        <w:contextualSpacing/>
        <w:jc w:val="both"/>
        <w:rPr>
          <w:rStyle w:val="normaltextrun"/>
          <w:rFonts w:cs="Arial"/>
          <w:b/>
          <w:bCs/>
          <w:color w:val="000000" w:themeColor="text1"/>
          <w:sz w:val="20"/>
          <w:szCs w:val="20"/>
          <w:u w:val="single"/>
        </w:rPr>
      </w:pPr>
      <w:r w:rsidRPr="00446FF0">
        <w:rPr>
          <w:rStyle w:val="normaltextrun"/>
          <w:rFonts w:cs="Arial"/>
          <w:b/>
          <w:bCs/>
          <w:color w:val="000000" w:themeColor="text1"/>
          <w:sz w:val="20"/>
          <w:szCs w:val="20"/>
          <w:u w:val="single"/>
          <w:shd w:val="clear" w:color="auto" w:fill="FFFFFF"/>
        </w:rPr>
        <w:t>Normas Oficiales Mexicanas:</w:t>
      </w:r>
      <w:r w:rsidRPr="00446FF0">
        <w:rPr>
          <w:rStyle w:val="normaltextrun"/>
          <w:rFonts w:cs="Arial"/>
          <w:b/>
          <w:bCs/>
          <w:color w:val="000000" w:themeColor="text1"/>
          <w:sz w:val="20"/>
          <w:szCs w:val="20"/>
          <w:u w:val="single"/>
        </w:rPr>
        <w:t> </w:t>
      </w:r>
    </w:p>
    <w:p w14:paraId="472ABD70" w14:textId="77777777" w:rsidR="00446FF0" w:rsidRPr="00446FF0" w:rsidRDefault="00446FF0" w:rsidP="00446FF0">
      <w:pPr>
        <w:jc w:val="both"/>
        <w:textAlignment w:val="baseline"/>
        <w:rPr>
          <w:rFonts w:cs="Arial"/>
          <w:color w:val="000000" w:themeColor="text1"/>
          <w:sz w:val="20"/>
          <w:szCs w:val="20"/>
          <w:lang w:eastAsia="es-MX"/>
        </w:rPr>
      </w:pPr>
    </w:p>
    <w:p w14:paraId="4DB23B44" w14:textId="77777777" w:rsidR="00446FF0" w:rsidRPr="00446FF0" w:rsidRDefault="00446FF0" w:rsidP="00DA6012">
      <w:pPr>
        <w:pStyle w:val="Prrafodelista"/>
        <w:numPr>
          <w:ilvl w:val="0"/>
          <w:numId w:val="48"/>
        </w:numPr>
        <w:contextualSpacing/>
        <w:jc w:val="both"/>
        <w:rPr>
          <w:rStyle w:val="normaltextrun"/>
          <w:rFonts w:cs="Arial"/>
          <w:color w:val="000000" w:themeColor="text1"/>
          <w:sz w:val="20"/>
          <w:szCs w:val="20"/>
          <w:shd w:val="clear" w:color="auto" w:fill="FFFFFF"/>
        </w:rPr>
      </w:pPr>
      <w:r w:rsidRPr="00446FF0">
        <w:rPr>
          <w:rStyle w:val="normaltextrun"/>
          <w:rFonts w:cs="Arial"/>
          <w:color w:val="000000" w:themeColor="text1"/>
          <w:sz w:val="20"/>
          <w:szCs w:val="20"/>
          <w:shd w:val="clear" w:color="auto" w:fill="FFFFFF"/>
        </w:rPr>
        <w:t>NOM-017-STPS-2008 Equipo de protección personal-Selección, uso y manejo en los centros de trabajo.</w:t>
      </w:r>
    </w:p>
    <w:p w14:paraId="499887C7" w14:textId="77777777" w:rsidR="00446FF0" w:rsidRPr="00446FF0" w:rsidRDefault="00446FF0" w:rsidP="00DA6012">
      <w:pPr>
        <w:pStyle w:val="Prrafodelista"/>
        <w:numPr>
          <w:ilvl w:val="0"/>
          <w:numId w:val="48"/>
        </w:numPr>
        <w:contextualSpacing/>
        <w:jc w:val="both"/>
        <w:rPr>
          <w:rStyle w:val="eop"/>
          <w:rFonts w:cs="Arial"/>
          <w:color w:val="000000" w:themeColor="text1"/>
          <w:sz w:val="20"/>
          <w:szCs w:val="20"/>
          <w:shd w:val="clear" w:color="auto" w:fill="FFFFFF"/>
        </w:rPr>
      </w:pPr>
      <w:r w:rsidRPr="00446FF0">
        <w:rPr>
          <w:rStyle w:val="normaltextrun"/>
          <w:rFonts w:cs="Arial"/>
          <w:color w:val="000000" w:themeColor="text1"/>
          <w:sz w:val="20"/>
          <w:szCs w:val="20"/>
          <w:shd w:val="clear" w:color="auto" w:fill="FFFFFF"/>
        </w:rPr>
        <w:t>NOM-035-STPS-2018.</w:t>
      </w:r>
      <w:r w:rsidRPr="00446FF0">
        <w:rPr>
          <w:rStyle w:val="eop"/>
          <w:rFonts w:cs="Arial"/>
          <w:color w:val="000000" w:themeColor="text1"/>
          <w:sz w:val="20"/>
          <w:szCs w:val="20"/>
          <w:shd w:val="clear" w:color="auto" w:fill="FFFFFF"/>
        </w:rPr>
        <w:t> Factores de riesgo psicosocial en el trabajo-Identificación, análisis y prevención.</w:t>
      </w:r>
    </w:p>
    <w:p w14:paraId="7B9DC298" w14:textId="77777777" w:rsidR="00446FF0" w:rsidRPr="00446FF0" w:rsidRDefault="00446FF0" w:rsidP="00446FF0">
      <w:pPr>
        <w:ind w:left="360"/>
        <w:jc w:val="both"/>
        <w:rPr>
          <w:rStyle w:val="eop"/>
          <w:rFonts w:cs="Arial"/>
          <w:color w:val="000000" w:themeColor="text1"/>
          <w:sz w:val="20"/>
          <w:szCs w:val="20"/>
          <w:shd w:val="clear" w:color="auto" w:fill="FFFFFF"/>
        </w:rPr>
      </w:pPr>
    </w:p>
    <w:p w14:paraId="6E3F313C" w14:textId="77777777" w:rsidR="00446FF0" w:rsidRPr="00446FF0" w:rsidRDefault="00446FF0" w:rsidP="00446FF0">
      <w:pPr>
        <w:ind w:left="360"/>
        <w:jc w:val="both"/>
        <w:rPr>
          <w:rStyle w:val="eop"/>
          <w:rFonts w:cs="Arial"/>
          <w:color w:val="000000" w:themeColor="text1"/>
          <w:sz w:val="20"/>
          <w:szCs w:val="20"/>
          <w:shd w:val="clear" w:color="auto" w:fill="FFFFFF"/>
        </w:rPr>
      </w:pPr>
      <w:r w:rsidRPr="00446FF0">
        <w:rPr>
          <w:rStyle w:val="eop"/>
          <w:rFonts w:cs="Arial"/>
          <w:color w:val="000000" w:themeColor="text1"/>
          <w:sz w:val="20"/>
          <w:szCs w:val="20"/>
          <w:shd w:val="clear" w:color="auto" w:fill="FFFFFF"/>
        </w:rPr>
        <w:t>No se omite señalar que con lo anterior no se limita la libre participación y concurrencia de los interesados.</w:t>
      </w:r>
    </w:p>
    <w:p w14:paraId="0950B9EB" w14:textId="77777777" w:rsidR="00446FF0" w:rsidRPr="00446FF0" w:rsidRDefault="00446FF0" w:rsidP="00446FF0">
      <w:pPr>
        <w:jc w:val="both"/>
        <w:rPr>
          <w:rStyle w:val="eop"/>
          <w:rFonts w:cs="Arial"/>
          <w:color w:val="000000" w:themeColor="text1"/>
          <w:sz w:val="20"/>
          <w:szCs w:val="20"/>
          <w:shd w:val="clear" w:color="auto" w:fill="FFFFFF"/>
        </w:rPr>
      </w:pPr>
    </w:p>
    <w:p w14:paraId="72A82E68" w14:textId="77777777" w:rsidR="00446FF0" w:rsidRPr="00446FF0" w:rsidRDefault="00446FF0" w:rsidP="00446FF0">
      <w:pPr>
        <w:jc w:val="both"/>
        <w:rPr>
          <w:rStyle w:val="eop"/>
          <w:rFonts w:cs="Arial"/>
          <w:color w:val="000000" w:themeColor="text1"/>
          <w:sz w:val="20"/>
          <w:szCs w:val="20"/>
          <w:shd w:val="clear" w:color="auto" w:fill="FFFFFF"/>
        </w:rPr>
      </w:pPr>
    </w:p>
    <w:p w14:paraId="39094983" w14:textId="77777777" w:rsidR="00446FF0" w:rsidRPr="00446FF0" w:rsidRDefault="00446FF0" w:rsidP="00DA6012">
      <w:pPr>
        <w:pStyle w:val="Prrafodelista"/>
        <w:numPr>
          <w:ilvl w:val="0"/>
          <w:numId w:val="64"/>
        </w:numPr>
        <w:spacing w:after="160" w:line="259" w:lineRule="auto"/>
        <w:contextualSpacing/>
        <w:rPr>
          <w:rFonts w:cs="Arial"/>
          <w:b/>
          <w:bCs/>
          <w:color w:val="000000" w:themeColor="text1"/>
          <w:sz w:val="20"/>
          <w:szCs w:val="20"/>
          <w:u w:val="single"/>
          <w:shd w:val="clear" w:color="auto" w:fill="FFFFFF"/>
        </w:rPr>
      </w:pPr>
      <w:r w:rsidRPr="00446FF0">
        <w:rPr>
          <w:rFonts w:cs="Arial"/>
          <w:b/>
          <w:bCs/>
          <w:color w:val="000000" w:themeColor="text1"/>
          <w:sz w:val="20"/>
          <w:szCs w:val="20"/>
          <w:u w:val="single"/>
          <w:shd w:val="clear" w:color="auto" w:fill="FFFFFF"/>
        </w:rPr>
        <w:t>Método de Evaluación </w:t>
      </w:r>
    </w:p>
    <w:p w14:paraId="3455F8A3" w14:textId="77777777" w:rsidR="00446FF0" w:rsidRPr="00446FF0" w:rsidRDefault="00446FF0" w:rsidP="00446FF0">
      <w:pPr>
        <w:pStyle w:val="Prrafodelista"/>
        <w:jc w:val="both"/>
        <w:rPr>
          <w:rFonts w:cs="Arial"/>
          <w:b/>
          <w:bCs/>
          <w:color w:val="000000" w:themeColor="text1"/>
          <w:sz w:val="20"/>
          <w:szCs w:val="20"/>
          <w:u w:val="single"/>
          <w:shd w:val="clear" w:color="auto" w:fill="FFFFFF"/>
        </w:rPr>
      </w:pPr>
    </w:p>
    <w:p w14:paraId="61305B15" w14:textId="77777777" w:rsidR="00446FF0" w:rsidRPr="00446FF0" w:rsidRDefault="00446FF0" w:rsidP="00446FF0">
      <w:pPr>
        <w:jc w:val="both"/>
        <w:rPr>
          <w:rStyle w:val="normaltextrun"/>
          <w:rFonts w:cs="Arial"/>
          <w:b/>
          <w:color w:val="000000" w:themeColor="text1"/>
          <w:sz w:val="20"/>
          <w:szCs w:val="20"/>
          <w:u w:val="single"/>
          <w:shd w:val="clear" w:color="auto" w:fill="FFFFFF"/>
        </w:rPr>
      </w:pPr>
      <w:r w:rsidRPr="00446FF0">
        <w:rPr>
          <w:rFonts w:cs="Arial"/>
          <w:color w:val="000000" w:themeColor="text1"/>
          <w:sz w:val="20"/>
          <w:szCs w:val="20"/>
          <w:shd w:val="clear" w:color="auto" w:fill="FFFFFF"/>
        </w:rPr>
        <w:t>El método con el que se evaluarán las propuestas será el método binario, mediante la aplicación de los criterios de evaluación de “Cumple” y/o “No Cumple”.  El prestador de servicios seleccionado para la realización de cada partida será aquel que cumpla con el 100% de los requisitos establecidos en el presente Anexo Técnico y quien ofrezca la propuesta económica más baja. </w:t>
      </w:r>
    </w:p>
    <w:p w14:paraId="1723149D" w14:textId="77777777" w:rsidR="00446FF0" w:rsidRPr="00446FF0" w:rsidRDefault="00446FF0" w:rsidP="00446FF0">
      <w:pPr>
        <w:pStyle w:val="Prrafodelista"/>
        <w:jc w:val="both"/>
        <w:rPr>
          <w:rStyle w:val="normaltextrun"/>
          <w:rFonts w:cs="Arial"/>
          <w:b/>
          <w:bCs/>
          <w:color w:val="000000" w:themeColor="text1"/>
          <w:sz w:val="20"/>
          <w:szCs w:val="20"/>
          <w:u w:val="single"/>
          <w:shd w:val="clear" w:color="auto" w:fill="FFFFFF"/>
        </w:rPr>
      </w:pPr>
    </w:p>
    <w:p w14:paraId="37DA98A9" w14:textId="77777777" w:rsidR="00446FF0" w:rsidRPr="00446FF0" w:rsidRDefault="00446FF0" w:rsidP="00DA6012">
      <w:pPr>
        <w:pStyle w:val="Prrafodelista"/>
        <w:numPr>
          <w:ilvl w:val="0"/>
          <w:numId w:val="64"/>
        </w:numPr>
        <w:contextualSpacing/>
        <w:jc w:val="both"/>
        <w:rPr>
          <w:rStyle w:val="normaltextrun"/>
          <w:rFonts w:cs="Arial"/>
          <w:b/>
          <w:bCs/>
          <w:color w:val="000000" w:themeColor="text1"/>
          <w:sz w:val="20"/>
          <w:szCs w:val="20"/>
          <w:u w:val="single"/>
          <w:shd w:val="clear" w:color="auto" w:fill="FFFFFF"/>
        </w:rPr>
      </w:pPr>
      <w:r w:rsidRPr="00446FF0">
        <w:rPr>
          <w:rStyle w:val="normaltextrun"/>
          <w:rFonts w:cs="Arial"/>
          <w:b/>
          <w:bCs/>
          <w:color w:val="000000" w:themeColor="text1"/>
          <w:sz w:val="20"/>
          <w:szCs w:val="20"/>
          <w:u w:val="single"/>
          <w:shd w:val="clear" w:color="auto" w:fill="FFFFFF"/>
        </w:rPr>
        <w:t>Propuesta económica </w:t>
      </w:r>
    </w:p>
    <w:p w14:paraId="581F6C20" w14:textId="77777777" w:rsidR="00446FF0" w:rsidRPr="00446FF0" w:rsidRDefault="00446FF0" w:rsidP="00446FF0">
      <w:pPr>
        <w:jc w:val="both"/>
        <w:rPr>
          <w:rStyle w:val="eop"/>
          <w:rFonts w:cs="Arial"/>
          <w:color w:val="000000" w:themeColor="text1"/>
          <w:sz w:val="20"/>
          <w:szCs w:val="20"/>
          <w:shd w:val="clear" w:color="auto" w:fill="FFFFFF"/>
        </w:rPr>
      </w:pPr>
    </w:p>
    <w:p w14:paraId="4883F492"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xml:space="preserve">Deberá cotizar los precios del servicio de mantenimiento preventivo y correctivo al parque vehicular de la Cofece (incluidas las refacciones), </w:t>
      </w:r>
      <w:r w:rsidRPr="00446FF0">
        <w:rPr>
          <w:rFonts w:cs="Arial"/>
          <w:b/>
          <w:bCs/>
          <w:color w:val="000000" w:themeColor="text1"/>
          <w:sz w:val="20"/>
          <w:szCs w:val="20"/>
          <w:lang w:eastAsia="es-MX"/>
        </w:rPr>
        <w:t>Antes de IVA</w:t>
      </w:r>
      <w:r w:rsidRPr="00446FF0">
        <w:rPr>
          <w:rFonts w:cs="Arial"/>
          <w:color w:val="000000" w:themeColor="text1"/>
          <w:sz w:val="20"/>
          <w:szCs w:val="20"/>
          <w:lang w:eastAsia="es-MX"/>
        </w:rPr>
        <w:t>. </w:t>
      </w:r>
    </w:p>
    <w:p w14:paraId="094A62EE" w14:textId="77777777" w:rsidR="00446FF0" w:rsidRPr="00446FF0" w:rsidRDefault="00446FF0" w:rsidP="00446FF0">
      <w:pPr>
        <w:jc w:val="both"/>
        <w:textAlignment w:val="baseline"/>
        <w:rPr>
          <w:rFonts w:cs="Arial"/>
          <w:color w:val="000000" w:themeColor="text1"/>
          <w:sz w:val="20"/>
          <w:szCs w:val="20"/>
          <w:lang w:eastAsia="es-MX"/>
        </w:rPr>
      </w:pPr>
      <w:r w:rsidRPr="00446FF0">
        <w:rPr>
          <w:rFonts w:cs="Arial"/>
          <w:color w:val="000000" w:themeColor="text1"/>
          <w:sz w:val="20"/>
          <w:szCs w:val="20"/>
          <w:lang w:eastAsia="es-MX"/>
        </w:rPr>
        <w:t> </w:t>
      </w:r>
    </w:p>
    <w:p w14:paraId="075E475B" w14:textId="5920A5C7" w:rsidR="00446FF0" w:rsidRPr="00FD5193" w:rsidRDefault="00446FF0" w:rsidP="00446FF0">
      <w:pPr>
        <w:jc w:val="both"/>
        <w:textAlignment w:val="baseline"/>
        <w:rPr>
          <w:rFonts w:cs="Arial"/>
          <w:lang w:eastAsia="es-MX"/>
        </w:rPr>
      </w:pPr>
      <w:r w:rsidRPr="00446FF0">
        <w:rPr>
          <w:rFonts w:cs="Arial"/>
          <w:color w:val="000000" w:themeColor="text1"/>
          <w:sz w:val="20"/>
          <w:szCs w:val="20"/>
          <w:lang w:eastAsia="es-MX"/>
        </w:rPr>
        <w:t> </w:t>
      </w:r>
    </w:p>
    <w:tbl>
      <w:tblPr>
        <w:tblW w:w="83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3"/>
        <w:gridCol w:w="854"/>
        <w:gridCol w:w="854"/>
        <w:gridCol w:w="855"/>
        <w:gridCol w:w="854"/>
        <w:gridCol w:w="854"/>
        <w:gridCol w:w="855"/>
        <w:gridCol w:w="854"/>
        <w:gridCol w:w="855"/>
      </w:tblGrid>
      <w:tr w:rsidR="00446FF0" w:rsidRPr="00591618" w14:paraId="318C809D" w14:textId="77777777" w:rsidTr="00092D4E">
        <w:trPr>
          <w:trHeight w:val="20"/>
        </w:trPr>
        <w:tc>
          <w:tcPr>
            <w:tcW w:w="1493" w:type="dxa"/>
            <w:vMerge w:val="restart"/>
            <w:shd w:val="clear" w:color="auto" w:fill="BFBFBF" w:themeFill="background1" w:themeFillShade="BF"/>
            <w:vAlign w:val="center"/>
          </w:tcPr>
          <w:p w14:paraId="46E42428" w14:textId="77777777" w:rsidR="00446FF0" w:rsidRPr="003172E9" w:rsidRDefault="00446FF0" w:rsidP="00092D4E">
            <w:pPr>
              <w:jc w:val="center"/>
              <w:textAlignment w:val="baseline"/>
              <w:rPr>
                <w:rFonts w:cs="Arial"/>
                <w:color w:val="000000"/>
                <w:sz w:val="14"/>
                <w:szCs w:val="14"/>
                <w:lang w:eastAsia="es-MX"/>
              </w:rPr>
            </w:pPr>
            <w:r w:rsidRPr="003172E9">
              <w:rPr>
                <w:rFonts w:cs="Arial"/>
                <w:color w:val="000000" w:themeColor="text1"/>
                <w:sz w:val="14"/>
                <w:szCs w:val="14"/>
                <w:lang w:eastAsia="es-MX"/>
              </w:rPr>
              <w:t>Descripción </w:t>
            </w:r>
          </w:p>
        </w:tc>
        <w:tc>
          <w:tcPr>
            <w:tcW w:w="6835" w:type="dxa"/>
            <w:gridSpan w:val="8"/>
            <w:shd w:val="clear" w:color="auto" w:fill="BFBFBF" w:themeFill="background1" w:themeFillShade="BF"/>
            <w:vAlign w:val="center"/>
          </w:tcPr>
          <w:p w14:paraId="394BF1EA" w14:textId="77777777" w:rsidR="00446FF0" w:rsidRPr="003172E9" w:rsidRDefault="00446FF0" w:rsidP="00092D4E">
            <w:pPr>
              <w:jc w:val="center"/>
              <w:textAlignment w:val="baseline"/>
              <w:rPr>
                <w:rFonts w:cs="Arial"/>
                <w:b/>
                <w:color w:val="000000"/>
                <w:sz w:val="14"/>
                <w:szCs w:val="14"/>
                <w:lang w:eastAsia="es-MX"/>
              </w:rPr>
            </w:pPr>
            <w:r w:rsidRPr="003172E9">
              <w:rPr>
                <w:rFonts w:cs="Arial"/>
                <w:b/>
                <w:color w:val="000000" w:themeColor="text1"/>
                <w:sz w:val="14"/>
                <w:szCs w:val="14"/>
                <w:lang w:eastAsia="es-MX"/>
              </w:rPr>
              <w:t>Costo antes de IVA</w:t>
            </w:r>
          </w:p>
        </w:tc>
      </w:tr>
      <w:tr w:rsidR="00446FF0" w:rsidRPr="00591618" w14:paraId="3EA7ED04" w14:textId="77777777" w:rsidTr="00092D4E">
        <w:trPr>
          <w:trHeight w:val="20"/>
        </w:trPr>
        <w:tc>
          <w:tcPr>
            <w:tcW w:w="1493" w:type="dxa"/>
            <w:vMerge/>
            <w:shd w:val="clear" w:color="auto" w:fill="BFBFBF" w:themeFill="background1" w:themeFillShade="BF"/>
            <w:vAlign w:val="center"/>
            <w:hideMark/>
          </w:tcPr>
          <w:p w14:paraId="762EE25F" w14:textId="77777777" w:rsidR="00446FF0" w:rsidRPr="003172E9" w:rsidRDefault="00446FF0" w:rsidP="00092D4E">
            <w:pPr>
              <w:jc w:val="center"/>
              <w:textAlignment w:val="baseline"/>
              <w:rPr>
                <w:rFonts w:cs="Arial"/>
                <w:sz w:val="14"/>
                <w:szCs w:val="14"/>
                <w:lang w:eastAsia="es-MX"/>
              </w:rPr>
            </w:pPr>
          </w:p>
        </w:tc>
        <w:tc>
          <w:tcPr>
            <w:tcW w:w="854" w:type="dxa"/>
            <w:shd w:val="clear" w:color="auto" w:fill="BFBFBF" w:themeFill="background1" w:themeFillShade="BF"/>
            <w:vAlign w:val="center"/>
            <w:hideMark/>
          </w:tcPr>
          <w:p w14:paraId="7FAF4075"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CHEVROLET</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0148C2B7"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NISSAN</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5F62A3D8"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NISSAN</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66348C9B"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FORD</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0902F446"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DODGE</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5161CC5D"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YAMAHA</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2FE9E8B3"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TOYOTA</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3B90D77F"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TOYOTA</w:t>
            </w:r>
            <w:r w:rsidRPr="003172E9">
              <w:rPr>
                <w:rFonts w:cs="Arial"/>
                <w:color w:val="000000"/>
                <w:sz w:val="14"/>
                <w:szCs w:val="14"/>
                <w:lang w:eastAsia="es-MX"/>
              </w:rPr>
              <w:t> </w:t>
            </w:r>
          </w:p>
        </w:tc>
      </w:tr>
      <w:tr w:rsidR="00446FF0" w:rsidRPr="00591618" w14:paraId="3E0CA730" w14:textId="77777777" w:rsidTr="00092D4E">
        <w:trPr>
          <w:trHeight w:val="20"/>
        </w:trPr>
        <w:tc>
          <w:tcPr>
            <w:tcW w:w="1493" w:type="dxa"/>
            <w:vMerge/>
            <w:vAlign w:val="center"/>
            <w:hideMark/>
          </w:tcPr>
          <w:p w14:paraId="4B3C900A" w14:textId="77777777" w:rsidR="00446FF0" w:rsidRPr="003172E9" w:rsidRDefault="00446FF0" w:rsidP="00092D4E">
            <w:pPr>
              <w:rPr>
                <w:rFonts w:cs="Arial"/>
                <w:sz w:val="14"/>
                <w:szCs w:val="14"/>
                <w:lang w:eastAsia="es-MX"/>
              </w:rPr>
            </w:pPr>
          </w:p>
        </w:tc>
        <w:tc>
          <w:tcPr>
            <w:tcW w:w="854" w:type="dxa"/>
            <w:shd w:val="clear" w:color="auto" w:fill="BFBFBF" w:themeFill="background1" w:themeFillShade="BF"/>
            <w:vAlign w:val="center"/>
            <w:hideMark/>
          </w:tcPr>
          <w:p w14:paraId="6D6EA473"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SONIC</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48A7C14B"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SENTRA</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66AF3B47"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URVAN</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6B81F53F" w14:textId="77777777" w:rsidR="00446FF0" w:rsidRPr="003172E9" w:rsidRDefault="00446FF0" w:rsidP="00092D4E">
            <w:pPr>
              <w:jc w:val="center"/>
              <w:textAlignment w:val="baseline"/>
              <w:rPr>
                <w:rFonts w:cs="Arial"/>
                <w:sz w:val="14"/>
                <w:szCs w:val="14"/>
                <w:lang w:eastAsia="es-MX"/>
              </w:rPr>
            </w:pPr>
            <w:proofErr w:type="spellStart"/>
            <w:r w:rsidRPr="003172E9">
              <w:rPr>
                <w:rFonts w:cs="Arial"/>
                <w:b/>
                <w:color w:val="000000"/>
                <w:sz w:val="14"/>
                <w:szCs w:val="14"/>
                <w:lang w:eastAsia="es-MX"/>
              </w:rPr>
              <w:t>TRANSIT</w:t>
            </w:r>
            <w:proofErr w:type="spellEnd"/>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73AA65A6"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RAM</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6B0A8391"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YAMAHA</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0D665208"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COROLLA</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2965B63A"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RAV4</w:t>
            </w:r>
            <w:r w:rsidRPr="003172E9">
              <w:rPr>
                <w:rFonts w:cs="Arial"/>
                <w:color w:val="000000"/>
                <w:sz w:val="14"/>
                <w:szCs w:val="14"/>
                <w:lang w:eastAsia="es-MX"/>
              </w:rPr>
              <w:t> </w:t>
            </w:r>
          </w:p>
        </w:tc>
      </w:tr>
      <w:tr w:rsidR="00446FF0" w:rsidRPr="00591618" w14:paraId="27E4BE43" w14:textId="77777777" w:rsidTr="00092D4E">
        <w:trPr>
          <w:trHeight w:val="20"/>
        </w:trPr>
        <w:tc>
          <w:tcPr>
            <w:tcW w:w="1493" w:type="dxa"/>
            <w:vMerge/>
            <w:vAlign w:val="center"/>
            <w:hideMark/>
          </w:tcPr>
          <w:p w14:paraId="0676A74B" w14:textId="77777777" w:rsidR="00446FF0" w:rsidRPr="003172E9" w:rsidRDefault="00446FF0" w:rsidP="00092D4E">
            <w:pPr>
              <w:rPr>
                <w:rFonts w:cs="Arial"/>
                <w:sz w:val="14"/>
                <w:szCs w:val="14"/>
                <w:lang w:eastAsia="es-MX"/>
              </w:rPr>
            </w:pPr>
          </w:p>
        </w:tc>
        <w:tc>
          <w:tcPr>
            <w:tcW w:w="854" w:type="dxa"/>
            <w:shd w:val="clear" w:color="auto" w:fill="BFBFBF" w:themeFill="background1" w:themeFillShade="BF"/>
            <w:vAlign w:val="center"/>
            <w:hideMark/>
          </w:tcPr>
          <w:p w14:paraId="10FCAD55"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2017</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48925B7D"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2017</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31CC9A6F"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2017</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114D6DDE"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2009</w:t>
            </w:r>
            <w:r w:rsidRPr="003172E9">
              <w:rPr>
                <w:rFonts w:cs="Arial"/>
                <w:color w:val="000000"/>
                <w:sz w:val="14"/>
                <w:szCs w:val="14"/>
                <w:lang w:eastAsia="es-MX"/>
              </w:rPr>
              <w:t> </w:t>
            </w:r>
          </w:p>
        </w:tc>
        <w:tc>
          <w:tcPr>
            <w:tcW w:w="854" w:type="dxa"/>
            <w:shd w:val="clear" w:color="auto" w:fill="BFBFBF" w:themeFill="background1" w:themeFillShade="BF"/>
            <w:vAlign w:val="center"/>
            <w:hideMark/>
          </w:tcPr>
          <w:p w14:paraId="627C9372"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2002</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60316649" w14:textId="77777777" w:rsidR="00446FF0" w:rsidRPr="003172E9" w:rsidRDefault="00446FF0" w:rsidP="00092D4E">
            <w:pPr>
              <w:jc w:val="center"/>
              <w:textAlignment w:val="baseline"/>
              <w:rPr>
                <w:rFonts w:cs="Arial"/>
                <w:sz w:val="14"/>
                <w:szCs w:val="14"/>
                <w:lang w:eastAsia="es-MX"/>
              </w:rPr>
            </w:pPr>
            <w:r w:rsidRPr="003172E9">
              <w:rPr>
                <w:rFonts w:cs="Arial"/>
                <w:b/>
                <w:color w:val="000000" w:themeColor="text1"/>
                <w:sz w:val="14"/>
                <w:szCs w:val="14"/>
                <w:lang w:eastAsia="es-MX"/>
              </w:rPr>
              <w:t>2016</w:t>
            </w:r>
            <w:r w:rsidRPr="003172E9">
              <w:rPr>
                <w:rFonts w:cs="Arial"/>
                <w:color w:val="000000" w:themeColor="text1"/>
                <w:sz w:val="14"/>
                <w:szCs w:val="14"/>
                <w:lang w:eastAsia="es-MX"/>
              </w:rPr>
              <w:t> </w:t>
            </w:r>
          </w:p>
        </w:tc>
        <w:tc>
          <w:tcPr>
            <w:tcW w:w="854" w:type="dxa"/>
            <w:shd w:val="clear" w:color="auto" w:fill="BFBFBF" w:themeFill="background1" w:themeFillShade="BF"/>
            <w:vAlign w:val="center"/>
            <w:hideMark/>
          </w:tcPr>
          <w:p w14:paraId="622DF19C"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2015</w:t>
            </w:r>
            <w:r w:rsidRPr="003172E9">
              <w:rPr>
                <w:rFonts w:cs="Arial"/>
                <w:color w:val="000000"/>
                <w:sz w:val="14"/>
                <w:szCs w:val="14"/>
                <w:lang w:eastAsia="es-MX"/>
              </w:rPr>
              <w:t> </w:t>
            </w:r>
          </w:p>
        </w:tc>
        <w:tc>
          <w:tcPr>
            <w:tcW w:w="855" w:type="dxa"/>
            <w:shd w:val="clear" w:color="auto" w:fill="BFBFBF" w:themeFill="background1" w:themeFillShade="BF"/>
            <w:vAlign w:val="center"/>
            <w:hideMark/>
          </w:tcPr>
          <w:p w14:paraId="179AC784" w14:textId="77777777" w:rsidR="00446FF0" w:rsidRPr="003172E9" w:rsidRDefault="00446FF0" w:rsidP="00092D4E">
            <w:pPr>
              <w:jc w:val="center"/>
              <w:textAlignment w:val="baseline"/>
              <w:rPr>
                <w:rFonts w:cs="Arial"/>
                <w:sz w:val="14"/>
                <w:szCs w:val="14"/>
                <w:lang w:eastAsia="es-MX"/>
              </w:rPr>
            </w:pPr>
            <w:r w:rsidRPr="003172E9">
              <w:rPr>
                <w:rFonts w:cs="Arial"/>
                <w:b/>
                <w:color w:val="000000"/>
                <w:sz w:val="14"/>
                <w:szCs w:val="14"/>
                <w:lang w:eastAsia="es-MX"/>
              </w:rPr>
              <w:t>2015</w:t>
            </w:r>
            <w:r w:rsidRPr="003172E9">
              <w:rPr>
                <w:rFonts w:cs="Arial"/>
                <w:color w:val="000000"/>
                <w:sz w:val="14"/>
                <w:szCs w:val="14"/>
                <w:lang w:eastAsia="es-MX"/>
              </w:rPr>
              <w:t> </w:t>
            </w:r>
          </w:p>
        </w:tc>
      </w:tr>
      <w:tr w:rsidR="00446FF0" w:rsidRPr="00591618" w14:paraId="2446325C" w14:textId="77777777" w:rsidTr="00092D4E">
        <w:trPr>
          <w:trHeight w:val="20"/>
        </w:trPr>
        <w:tc>
          <w:tcPr>
            <w:tcW w:w="1493" w:type="dxa"/>
            <w:shd w:val="clear" w:color="auto" w:fill="FFFFFF" w:themeFill="background1"/>
            <w:vAlign w:val="center"/>
            <w:hideMark/>
          </w:tcPr>
          <w:p w14:paraId="0D63E9BC"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Servicio Menor </w:t>
            </w:r>
          </w:p>
        </w:tc>
        <w:tc>
          <w:tcPr>
            <w:tcW w:w="854" w:type="dxa"/>
            <w:shd w:val="clear" w:color="auto" w:fill="FFFFFF" w:themeFill="background1"/>
            <w:vAlign w:val="center"/>
            <w:hideMark/>
          </w:tcPr>
          <w:p w14:paraId="4D0A7929"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25D6E5A6"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4034DD4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719F40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9B3F827"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1843C5D0"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7B0887A3"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11487892"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15B1F776" w14:textId="77777777" w:rsidTr="00092D4E">
        <w:trPr>
          <w:trHeight w:val="20"/>
        </w:trPr>
        <w:tc>
          <w:tcPr>
            <w:tcW w:w="1493" w:type="dxa"/>
            <w:shd w:val="clear" w:color="auto" w:fill="FFFFFF" w:themeFill="background1"/>
            <w:vAlign w:val="center"/>
            <w:hideMark/>
          </w:tcPr>
          <w:p w14:paraId="3406CB8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Servicio Mayor </w:t>
            </w:r>
          </w:p>
        </w:tc>
        <w:tc>
          <w:tcPr>
            <w:tcW w:w="854" w:type="dxa"/>
            <w:shd w:val="clear" w:color="auto" w:fill="FFFFFF" w:themeFill="background1"/>
            <w:vAlign w:val="center"/>
            <w:hideMark/>
          </w:tcPr>
          <w:p w14:paraId="03BB37FD"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05FA9FF"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3109613F"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FE47DE9"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0BBF2D30"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4035403D"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55EE27A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2C74BE36"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40FDD8FA" w14:textId="77777777" w:rsidTr="00092D4E">
        <w:trPr>
          <w:trHeight w:val="20"/>
        </w:trPr>
        <w:tc>
          <w:tcPr>
            <w:tcW w:w="1493" w:type="dxa"/>
            <w:shd w:val="clear" w:color="auto" w:fill="FFFFFF" w:themeFill="background1"/>
            <w:vAlign w:val="center"/>
            <w:hideMark/>
          </w:tcPr>
          <w:p w14:paraId="676F152C"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Ajuste de Frenos delanteros </w:t>
            </w:r>
          </w:p>
        </w:tc>
        <w:tc>
          <w:tcPr>
            <w:tcW w:w="854" w:type="dxa"/>
            <w:shd w:val="clear" w:color="auto" w:fill="FFFFFF" w:themeFill="background1"/>
            <w:vAlign w:val="center"/>
            <w:hideMark/>
          </w:tcPr>
          <w:p w14:paraId="2B8C38BD"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3D6978E3"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124F683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0B5DF853"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2F0C42AC"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04669502"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6E6F1D01"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37B8A0CE"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67F2C4D1" w14:textId="77777777" w:rsidTr="00092D4E">
        <w:trPr>
          <w:trHeight w:val="20"/>
        </w:trPr>
        <w:tc>
          <w:tcPr>
            <w:tcW w:w="1493" w:type="dxa"/>
            <w:shd w:val="clear" w:color="auto" w:fill="FFFFFF" w:themeFill="background1"/>
            <w:vAlign w:val="center"/>
            <w:hideMark/>
          </w:tcPr>
          <w:p w14:paraId="6579B600"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Ajuste de Frenos Traseros </w:t>
            </w:r>
          </w:p>
        </w:tc>
        <w:tc>
          <w:tcPr>
            <w:tcW w:w="854" w:type="dxa"/>
            <w:shd w:val="clear" w:color="auto" w:fill="FFFFFF" w:themeFill="background1"/>
            <w:vAlign w:val="center"/>
            <w:hideMark/>
          </w:tcPr>
          <w:p w14:paraId="09480D46"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2C31DFC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10632C6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7ABA4C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1EDDC1C3"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3C5F0A4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251A986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08560B0E"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444B7141" w14:textId="77777777" w:rsidTr="00092D4E">
        <w:trPr>
          <w:trHeight w:val="20"/>
        </w:trPr>
        <w:tc>
          <w:tcPr>
            <w:tcW w:w="1493" w:type="dxa"/>
            <w:shd w:val="clear" w:color="auto" w:fill="FFFFFF" w:themeFill="background1"/>
            <w:vAlign w:val="center"/>
          </w:tcPr>
          <w:p w14:paraId="6775709F"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discos delanteros.</w:t>
            </w:r>
          </w:p>
        </w:tc>
        <w:tc>
          <w:tcPr>
            <w:tcW w:w="854" w:type="dxa"/>
            <w:shd w:val="clear" w:color="auto" w:fill="FFFFFF" w:themeFill="background1"/>
            <w:vAlign w:val="center"/>
          </w:tcPr>
          <w:p w14:paraId="1F6E76C7"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BCF8329"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12E7B80E"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E8CA3D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4753B47"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06FEF0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131D062"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F142E91" w14:textId="77777777" w:rsidR="00446FF0" w:rsidRPr="003172E9" w:rsidRDefault="00446FF0" w:rsidP="00092D4E">
            <w:pPr>
              <w:textAlignment w:val="baseline"/>
              <w:rPr>
                <w:rFonts w:cs="Arial"/>
                <w:color w:val="000000"/>
                <w:sz w:val="14"/>
                <w:szCs w:val="14"/>
                <w:lang w:eastAsia="es-MX"/>
              </w:rPr>
            </w:pPr>
          </w:p>
        </w:tc>
      </w:tr>
      <w:tr w:rsidR="00446FF0" w:rsidRPr="00591618" w14:paraId="0BEBD58F" w14:textId="77777777" w:rsidTr="00092D4E">
        <w:trPr>
          <w:trHeight w:val="20"/>
        </w:trPr>
        <w:tc>
          <w:tcPr>
            <w:tcW w:w="1493" w:type="dxa"/>
            <w:shd w:val="clear" w:color="auto" w:fill="FFFFFF" w:themeFill="background1"/>
            <w:vAlign w:val="center"/>
          </w:tcPr>
          <w:p w14:paraId="1D4498C4"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discos traseros</w:t>
            </w:r>
          </w:p>
        </w:tc>
        <w:tc>
          <w:tcPr>
            <w:tcW w:w="854" w:type="dxa"/>
            <w:shd w:val="clear" w:color="auto" w:fill="FFFFFF" w:themeFill="background1"/>
            <w:vAlign w:val="center"/>
          </w:tcPr>
          <w:p w14:paraId="6BA55BFC"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41C6C902"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21A325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4208DFB5"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97B08E2"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010A6AF"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9D76696"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7874842" w14:textId="77777777" w:rsidR="00446FF0" w:rsidRPr="003172E9" w:rsidRDefault="00446FF0" w:rsidP="00092D4E">
            <w:pPr>
              <w:textAlignment w:val="baseline"/>
              <w:rPr>
                <w:rFonts w:cs="Arial"/>
                <w:color w:val="000000"/>
                <w:sz w:val="14"/>
                <w:szCs w:val="14"/>
                <w:lang w:eastAsia="es-MX"/>
              </w:rPr>
            </w:pPr>
          </w:p>
        </w:tc>
      </w:tr>
      <w:tr w:rsidR="00446FF0" w:rsidRPr="00591618" w14:paraId="47303E61" w14:textId="77777777" w:rsidTr="00092D4E">
        <w:trPr>
          <w:trHeight w:val="20"/>
        </w:trPr>
        <w:tc>
          <w:tcPr>
            <w:tcW w:w="1493" w:type="dxa"/>
            <w:shd w:val="clear" w:color="auto" w:fill="FFFFFF" w:themeFill="background1"/>
            <w:vAlign w:val="center"/>
          </w:tcPr>
          <w:p w14:paraId="716C90A9"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balatas delanteras</w:t>
            </w:r>
          </w:p>
        </w:tc>
        <w:tc>
          <w:tcPr>
            <w:tcW w:w="854" w:type="dxa"/>
            <w:shd w:val="clear" w:color="auto" w:fill="FFFFFF" w:themeFill="background1"/>
            <w:vAlign w:val="center"/>
          </w:tcPr>
          <w:p w14:paraId="6CF688B2"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48E704AF"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1AB765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9E75CAB"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BDAD208"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4B8427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BD9B21C"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9929378" w14:textId="77777777" w:rsidR="00446FF0" w:rsidRPr="003172E9" w:rsidRDefault="00446FF0" w:rsidP="00092D4E">
            <w:pPr>
              <w:textAlignment w:val="baseline"/>
              <w:rPr>
                <w:rFonts w:cs="Arial"/>
                <w:color w:val="000000"/>
                <w:sz w:val="14"/>
                <w:szCs w:val="14"/>
                <w:lang w:eastAsia="es-MX"/>
              </w:rPr>
            </w:pPr>
          </w:p>
        </w:tc>
      </w:tr>
      <w:tr w:rsidR="00446FF0" w:rsidRPr="00591618" w14:paraId="07846A8D" w14:textId="77777777" w:rsidTr="00092D4E">
        <w:trPr>
          <w:trHeight w:val="20"/>
        </w:trPr>
        <w:tc>
          <w:tcPr>
            <w:tcW w:w="1493" w:type="dxa"/>
            <w:shd w:val="clear" w:color="auto" w:fill="FFFFFF" w:themeFill="background1"/>
            <w:vAlign w:val="center"/>
          </w:tcPr>
          <w:p w14:paraId="20D5FCA3"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balatas traseras</w:t>
            </w:r>
          </w:p>
        </w:tc>
        <w:tc>
          <w:tcPr>
            <w:tcW w:w="854" w:type="dxa"/>
            <w:shd w:val="clear" w:color="auto" w:fill="FFFFFF" w:themeFill="background1"/>
            <w:vAlign w:val="center"/>
          </w:tcPr>
          <w:p w14:paraId="4C49B42F"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4292470A"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0BC2DEB"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4E3A3755"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A69A31B"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1A2FEFA"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51C9130"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3FACC82" w14:textId="77777777" w:rsidR="00446FF0" w:rsidRPr="003172E9" w:rsidRDefault="00446FF0" w:rsidP="00092D4E">
            <w:pPr>
              <w:textAlignment w:val="baseline"/>
              <w:rPr>
                <w:rFonts w:cs="Arial"/>
                <w:color w:val="000000"/>
                <w:sz w:val="14"/>
                <w:szCs w:val="14"/>
                <w:lang w:eastAsia="es-MX"/>
              </w:rPr>
            </w:pPr>
          </w:p>
        </w:tc>
      </w:tr>
      <w:tr w:rsidR="00446FF0" w:rsidRPr="00591618" w14:paraId="6C38D3CD" w14:textId="77777777" w:rsidTr="00092D4E">
        <w:trPr>
          <w:trHeight w:val="20"/>
        </w:trPr>
        <w:tc>
          <w:tcPr>
            <w:tcW w:w="1493" w:type="dxa"/>
            <w:shd w:val="clear" w:color="auto" w:fill="FFFFFF" w:themeFill="background1"/>
            <w:vAlign w:val="center"/>
          </w:tcPr>
          <w:p w14:paraId="7DF85618"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Ajuste de freno tambor</w:t>
            </w:r>
          </w:p>
        </w:tc>
        <w:tc>
          <w:tcPr>
            <w:tcW w:w="854" w:type="dxa"/>
            <w:shd w:val="clear" w:color="auto" w:fill="FFFFFF" w:themeFill="background1"/>
            <w:vAlign w:val="center"/>
          </w:tcPr>
          <w:p w14:paraId="3B0BE3BC"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22C7771"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EEF033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25B34AB"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00035E1"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31F9D3C"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EDFBC85"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84FE60A" w14:textId="77777777" w:rsidR="00446FF0" w:rsidRPr="003172E9" w:rsidRDefault="00446FF0" w:rsidP="00092D4E">
            <w:pPr>
              <w:textAlignment w:val="baseline"/>
              <w:rPr>
                <w:rFonts w:cs="Arial"/>
                <w:color w:val="000000"/>
                <w:sz w:val="14"/>
                <w:szCs w:val="14"/>
                <w:lang w:eastAsia="es-MX"/>
              </w:rPr>
            </w:pPr>
          </w:p>
        </w:tc>
      </w:tr>
      <w:tr w:rsidR="00446FF0" w:rsidRPr="00591618" w14:paraId="4B7706D6" w14:textId="77777777" w:rsidTr="00092D4E">
        <w:trPr>
          <w:trHeight w:val="20"/>
        </w:trPr>
        <w:tc>
          <w:tcPr>
            <w:tcW w:w="1493" w:type="dxa"/>
            <w:shd w:val="clear" w:color="auto" w:fill="FFFFFF" w:themeFill="background1"/>
            <w:vAlign w:val="center"/>
          </w:tcPr>
          <w:p w14:paraId="5B22509D"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Batería </w:t>
            </w:r>
          </w:p>
        </w:tc>
        <w:tc>
          <w:tcPr>
            <w:tcW w:w="854" w:type="dxa"/>
            <w:shd w:val="clear" w:color="auto" w:fill="FFFFFF" w:themeFill="background1"/>
            <w:vAlign w:val="center"/>
          </w:tcPr>
          <w:p w14:paraId="4E7B7BAA"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244006C"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5D11D01"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2528D4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4019A95"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C9400CC"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4EF7492"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157AC39" w14:textId="77777777" w:rsidR="00446FF0" w:rsidRPr="003172E9" w:rsidRDefault="00446FF0" w:rsidP="00092D4E">
            <w:pPr>
              <w:textAlignment w:val="baseline"/>
              <w:rPr>
                <w:rFonts w:cs="Arial"/>
                <w:color w:val="000000"/>
                <w:sz w:val="14"/>
                <w:szCs w:val="14"/>
                <w:lang w:eastAsia="es-MX"/>
              </w:rPr>
            </w:pPr>
          </w:p>
        </w:tc>
      </w:tr>
      <w:tr w:rsidR="00446FF0" w:rsidRPr="00591618" w14:paraId="15E08B6D" w14:textId="77777777" w:rsidTr="00092D4E">
        <w:trPr>
          <w:trHeight w:val="20"/>
        </w:trPr>
        <w:tc>
          <w:tcPr>
            <w:tcW w:w="1493" w:type="dxa"/>
            <w:shd w:val="clear" w:color="auto" w:fill="FFFFFF" w:themeFill="background1"/>
            <w:vAlign w:val="center"/>
            <w:hideMark/>
          </w:tcPr>
          <w:p w14:paraId="304E0A99"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Cambio de amortiguador delantero </w:t>
            </w:r>
          </w:p>
        </w:tc>
        <w:tc>
          <w:tcPr>
            <w:tcW w:w="854" w:type="dxa"/>
            <w:shd w:val="clear" w:color="auto" w:fill="FFFFFF" w:themeFill="background1"/>
            <w:vAlign w:val="center"/>
            <w:hideMark/>
          </w:tcPr>
          <w:p w14:paraId="3CF954A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431E9B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49E07AF5"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43D9E28B"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18D4CAA9"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366F78E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6D7E2901"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1BF80B91"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6A7C8B50" w14:textId="77777777" w:rsidTr="00092D4E">
        <w:trPr>
          <w:trHeight w:val="20"/>
        </w:trPr>
        <w:tc>
          <w:tcPr>
            <w:tcW w:w="1493" w:type="dxa"/>
            <w:shd w:val="clear" w:color="auto" w:fill="FFFFFF" w:themeFill="background1"/>
            <w:vAlign w:val="center"/>
            <w:hideMark/>
          </w:tcPr>
          <w:p w14:paraId="62518E97"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Cambio de amortiguador trasero.</w:t>
            </w:r>
          </w:p>
        </w:tc>
        <w:tc>
          <w:tcPr>
            <w:tcW w:w="854" w:type="dxa"/>
            <w:shd w:val="clear" w:color="auto" w:fill="FFFFFF" w:themeFill="background1"/>
            <w:vAlign w:val="center"/>
            <w:hideMark/>
          </w:tcPr>
          <w:p w14:paraId="6DD82752"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18696748" w14:textId="77777777" w:rsidR="00446FF0" w:rsidRPr="003172E9" w:rsidRDefault="00446FF0" w:rsidP="00092D4E">
            <w:pPr>
              <w:textAlignment w:val="baseline"/>
              <w:rPr>
                <w:rFonts w:cs="Arial"/>
                <w:color w:val="00B0F0"/>
                <w:sz w:val="14"/>
                <w:szCs w:val="14"/>
                <w:lang w:eastAsia="es-MX"/>
              </w:rPr>
            </w:pPr>
            <w:r w:rsidRPr="003172E9">
              <w:rPr>
                <w:rFonts w:cs="Arial"/>
                <w:color w:val="00B0F0"/>
                <w:sz w:val="14"/>
                <w:szCs w:val="14"/>
                <w:lang w:eastAsia="es-MX"/>
              </w:rPr>
              <w:t>  </w:t>
            </w:r>
          </w:p>
        </w:tc>
        <w:tc>
          <w:tcPr>
            <w:tcW w:w="855" w:type="dxa"/>
            <w:shd w:val="clear" w:color="auto" w:fill="FFFFFF" w:themeFill="background1"/>
            <w:vAlign w:val="center"/>
            <w:hideMark/>
          </w:tcPr>
          <w:p w14:paraId="1EABFD9D" w14:textId="77777777" w:rsidR="00446FF0" w:rsidRPr="003172E9" w:rsidRDefault="00446FF0" w:rsidP="00092D4E">
            <w:pPr>
              <w:textAlignment w:val="baseline"/>
              <w:rPr>
                <w:rFonts w:cs="Arial"/>
                <w:color w:val="00B0F0"/>
                <w:sz w:val="14"/>
                <w:szCs w:val="14"/>
                <w:lang w:eastAsia="es-MX"/>
              </w:rPr>
            </w:pPr>
            <w:r w:rsidRPr="003172E9">
              <w:rPr>
                <w:rFonts w:cs="Arial"/>
                <w:color w:val="00B0F0"/>
                <w:sz w:val="14"/>
                <w:szCs w:val="14"/>
                <w:lang w:eastAsia="es-MX"/>
              </w:rPr>
              <w:t>  </w:t>
            </w:r>
          </w:p>
        </w:tc>
        <w:tc>
          <w:tcPr>
            <w:tcW w:w="854" w:type="dxa"/>
            <w:shd w:val="clear" w:color="auto" w:fill="FFFFFF" w:themeFill="background1"/>
            <w:vAlign w:val="center"/>
            <w:hideMark/>
          </w:tcPr>
          <w:p w14:paraId="472D3C50" w14:textId="77777777" w:rsidR="00446FF0" w:rsidRPr="003172E9" w:rsidRDefault="00446FF0" w:rsidP="00092D4E">
            <w:pPr>
              <w:textAlignment w:val="baseline"/>
              <w:rPr>
                <w:rFonts w:cs="Arial"/>
                <w:color w:val="00B0F0"/>
                <w:sz w:val="14"/>
                <w:szCs w:val="14"/>
                <w:lang w:eastAsia="es-MX"/>
              </w:rPr>
            </w:pPr>
            <w:r w:rsidRPr="003172E9">
              <w:rPr>
                <w:rFonts w:cs="Arial"/>
                <w:color w:val="00B0F0"/>
                <w:sz w:val="14"/>
                <w:szCs w:val="14"/>
                <w:lang w:eastAsia="es-MX"/>
              </w:rPr>
              <w:t>  </w:t>
            </w:r>
          </w:p>
        </w:tc>
        <w:tc>
          <w:tcPr>
            <w:tcW w:w="854" w:type="dxa"/>
            <w:shd w:val="clear" w:color="auto" w:fill="FFFFFF" w:themeFill="background1"/>
            <w:vAlign w:val="center"/>
            <w:hideMark/>
          </w:tcPr>
          <w:p w14:paraId="2D6F9F75"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2E450F8A"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2A71F847"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714E78C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744CF845" w14:textId="77777777" w:rsidTr="00092D4E">
        <w:trPr>
          <w:trHeight w:val="20"/>
        </w:trPr>
        <w:tc>
          <w:tcPr>
            <w:tcW w:w="1493" w:type="dxa"/>
            <w:shd w:val="clear" w:color="auto" w:fill="FFFFFF" w:themeFill="background1"/>
            <w:vAlign w:val="center"/>
            <w:hideMark/>
          </w:tcPr>
          <w:p w14:paraId="46F9633D"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base de amortiguador</w:t>
            </w:r>
          </w:p>
        </w:tc>
        <w:tc>
          <w:tcPr>
            <w:tcW w:w="854" w:type="dxa"/>
            <w:shd w:val="clear" w:color="auto" w:fill="FFFFFF" w:themeFill="background1"/>
            <w:vAlign w:val="center"/>
            <w:hideMark/>
          </w:tcPr>
          <w:p w14:paraId="6860F991"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6B532AC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709D2534"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57A9211E"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0E686507"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55F86AF3"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4" w:type="dxa"/>
            <w:shd w:val="clear" w:color="auto" w:fill="FFFFFF" w:themeFill="background1"/>
            <w:vAlign w:val="center"/>
            <w:hideMark/>
          </w:tcPr>
          <w:p w14:paraId="362BC8F7"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c>
          <w:tcPr>
            <w:tcW w:w="855" w:type="dxa"/>
            <w:shd w:val="clear" w:color="auto" w:fill="FFFFFF" w:themeFill="background1"/>
            <w:vAlign w:val="center"/>
            <w:hideMark/>
          </w:tcPr>
          <w:p w14:paraId="48C979A8" w14:textId="77777777" w:rsidR="00446FF0" w:rsidRPr="003172E9" w:rsidRDefault="00446FF0" w:rsidP="00092D4E">
            <w:pPr>
              <w:textAlignment w:val="baseline"/>
              <w:rPr>
                <w:rFonts w:cs="Arial"/>
                <w:sz w:val="14"/>
                <w:szCs w:val="14"/>
                <w:lang w:eastAsia="es-MX"/>
              </w:rPr>
            </w:pPr>
            <w:r w:rsidRPr="003172E9">
              <w:rPr>
                <w:rFonts w:cs="Arial"/>
                <w:color w:val="000000"/>
                <w:sz w:val="14"/>
                <w:szCs w:val="14"/>
                <w:lang w:eastAsia="es-MX"/>
              </w:rPr>
              <w:t>  </w:t>
            </w:r>
          </w:p>
        </w:tc>
      </w:tr>
      <w:tr w:rsidR="00446FF0" w:rsidRPr="00591618" w14:paraId="6FCC619A" w14:textId="77777777" w:rsidTr="00092D4E">
        <w:trPr>
          <w:trHeight w:val="20"/>
        </w:trPr>
        <w:tc>
          <w:tcPr>
            <w:tcW w:w="1493" w:type="dxa"/>
            <w:shd w:val="clear" w:color="auto" w:fill="FFFFFF" w:themeFill="background1"/>
            <w:vAlign w:val="center"/>
          </w:tcPr>
          <w:p w14:paraId="47DD71E4"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birlos de seguridad</w:t>
            </w:r>
          </w:p>
        </w:tc>
        <w:tc>
          <w:tcPr>
            <w:tcW w:w="854" w:type="dxa"/>
            <w:shd w:val="clear" w:color="auto" w:fill="FFFFFF" w:themeFill="background1"/>
            <w:vAlign w:val="center"/>
          </w:tcPr>
          <w:p w14:paraId="1567175D"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EF814F7"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E491AD3"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596FB5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1C357859"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A56C13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D3EBDAE"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AFFBB96" w14:textId="77777777" w:rsidR="00446FF0" w:rsidRPr="003172E9" w:rsidRDefault="00446FF0" w:rsidP="00092D4E">
            <w:pPr>
              <w:textAlignment w:val="baseline"/>
              <w:rPr>
                <w:rFonts w:cs="Arial"/>
                <w:color w:val="000000"/>
                <w:sz w:val="14"/>
                <w:szCs w:val="14"/>
                <w:lang w:eastAsia="es-MX"/>
              </w:rPr>
            </w:pPr>
          </w:p>
        </w:tc>
      </w:tr>
      <w:tr w:rsidR="00446FF0" w:rsidRPr="00591618" w14:paraId="307EBCE4" w14:textId="77777777" w:rsidTr="00092D4E">
        <w:trPr>
          <w:trHeight w:val="20"/>
        </w:trPr>
        <w:tc>
          <w:tcPr>
            <w:tcW w:w="1493" w:type="dxa"/>
            <w:shd w:val="clear" w:color="auto" w:fill="FFFFFF" w:themeFill="background1"/>
            <w:vAlign w:val="center"/>
          </w:tcPr>
          <w:p w14:paraId="0EC93162"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limpiaparabrisas</w:t>
            </w:r>
          </w:p>
        </w:tc>
        <w:tc>
          <w:tcPr>
            <w:tcW w:w="854" w:type="dxa"/>
            <w:shd w:val="clear" w:color="auto" w:fill="FFFFFF" w:themeFill="background1"/>
            <w:vAlign w:val="center"/>
          </w:tcPr>
          <w:p w14:paraId="57782762"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78BCFF1"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9B51543"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2FD747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06A0439"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E30D661"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29CFF4A"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5BFA6843" w14:textId="77777777" w:rsidR="00446FF0" w:rsidRPr="003172E9" w:rsidRDefault="00446FF0" w:rsidP="00092D4E">
            <w:pPr>
              <w:textAlignment w:val="baseline"/>
              <w:rPr>
                <w:rFonts w:cs="Arial"/>
                <w:color w:val="000000"/>
                <w:sz w:val="14"/>
                <w:szCs w:val="14"/>
                <w:lang w:eastAsia="es-MX"/>
              </w:rPr>
            </w:pPr>
          </w:p>
        </w:tc>
      </w:tr>
      <w:tr w:rsidR="00446FF0" w:rsidRPr="00591618" w14:paraId="487F915D" w14:textId="77777777" w:rsidTr="00092D4E">
        <w:trPr>
          <w:trHeight w:val="20"/>
        </w:trPr>
        <w:tc>
          <w:tcPr>
            <w:tcW w:w="1493" w:type="dxa"/>
            <w:shd w:val="clear" w:color="auto" w:fill="FFFFFF" w:themeFill="background1"/>
            <w:vAlign w:val="center"/>
          </w:tcPr>
          <w:p w14:paraId="09214C8D"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 xml:space="preserve">Cambio de depósito de anticongelante (incluye anticongelante) </w:t>
            </w:r>
          </w:p>
        </w:tc>
        <w:tc>
          <w:tcPr>
            <w:tcW w:w="854" w:type="dxa"/>
            <w:shd w:val="clear" w:color="auto" w:fill="FFFFFF" w:themeFill="background1"/>
            <w:vAlign w:val="center"/>
          </w:tcPr>
          <w:p w14:paraId="5D8268E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EFF6226"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56652BC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24DB21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9B5B754"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B46FA5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CFED0DD"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569FB8C0" w14:textId="77777777" w:rsidR="00446FF0" w:rsidRPr="003172E9" w:rsidRDefault="00446FF0" w:rsidP="00092D4E">
            <w:pPr>
              <w:textAlignment w:val="baseline"/>
              <w:rPr>
                <w:rFonts w:cs="Arial"/>
                <w:color w:val="000000"/>
                <w:sz w:val="14"/>
                <w:szCs w:val="14"/>
                <w:lang w:eastAsia="es-MX"/>
              </w:rPr>
            </w:pPr>
          </w:p>
        </w:tc>
      </w:tr>
      <w:tr w:rsidR="00446FF0" w:rsidRPr="00591618" w14:paraId="6BE991C2" w14:textId="77777777" w:rsidTr="00092D4E">
        <w:trPr>
          <w:trHeight w:val="20"/>
        </w:trPr>
        <w:tc>
          <w:tcPr>
            <w:tcW w:w="1493" w:type="dxa"/>
            <w:shd w:val="clear" w:color="auto" w:fill="FFFFFF" w:themeFill="background1"/>
            <w:vAlign w:val="center"/>
          </w:tcPr>
          <w:p w14:paraId="60F8810A"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Tapón de depósito de anticongelante</w:t>
            </w:r>
          </w:p>
        </w:tc>
        <w:tc>
          <w:tcPr>
            <w:tcW w:w="854" w:type="dxa"/>
            <w:shd w:val="clear" w:color="auto" w:fill="FFFFFF" w:themeFill="background1"/>
            <w:vAlign w:val="center"/>
          </w:tcPr>
          <w:p w14:paraId="387B37D2"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A194F4C"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80418E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03C779E"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AC59B20"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9DCF357"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C703B3B"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89D0C31" w14:textId="77777777" w:rsidR="00446FF0" w:rsidRPr="003172E9" w:rsidRDefault="00446FF0" w:rsidP="00092D4E">
            <w:pPr>
              <w:textAlignment w:val="baseline"/>
              <w:rPr>
                <w:rFonts w:cs="Arial"/>
                <w:color w:val="000000"/>
                <w:sz w:val="14"/>
                <w:szCs w:val="14"/>
                <w:lang w:eastAsia="es-MX"/>
              </w:rPr>
            </w:pPr>
          </w:p>
        </w:tc>
      </w:tr>
      <w:tr w:rsidR="00446FF0" w:rsidRPr="00591618" w14:paraId="7C569887" w14:textId="77777777" w:rsidTr="00092D4E">
        <w:trPr>
          <w:trHeight w:val="20"/>
        </w:trPr>
        <w:tc>
          <w:tcPr>
            <w:tcW w:w="1493" w:type="dxa"/>
            <w:shd w:val="clear" w:color="auto" w:fill="FFFFFF" w:themeFill="background1"/>
            <w:vAlign w:val="center"/>
          </w:tcPr>
          <w:p w14:paraId="7A89B722"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Tapón de depósito de frenos</w:t>
            </w:r>
          </w:p>
        </w:tc>
        <w:tc>
          <w:tcPr>
            <w:tcW w:w="854" w:type="dxa"/>
            <w:shd w:val="clear" w:color="auto" w:fill="FFFFFF" w:themeFill="background1"/>
            <w:vAlign w:val="center"/>
          </w:tcPr>
          <w:p w14:paraId="104396B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BF93AE8"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3557CA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19B9FC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A4D8D67"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C3688C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32A0465"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5DF7892E" w14:textId="77777777" w:rsidR="00446FF0" w:rsidRPr="003172E9" w:rsidRDefault="00446FF0" w:rsidP="00092D4E">
            <w:pPr>
              <w:textAlignment w:val="baseline"/>
              <w:rPr>
                <w:rFonts w:cs="Arial"/>
                <w:color w:val="000000"/>
                <w:sz w:val="14"/>
                <w:szCs w:val="14"/>
                <w:lang w:eastAsia="es-MX"/>
              </w:rPr>
            </w:pPr>
          </w:p>
        </w:tc>
      </w:tr>
      <w:tr w:rsidR="00446FF0" w:rsidRPr="00591618" w14:paraId="3333105B" w14:textId="77777777" w:rsidTr="00092D4E">
        <w:trPr>
          <w:trHeight w:val="20"/>
        </w:trPr>
        <w:tc>
          <w:tcPr>
            <w:tcW w:w="1493" w:type="dxa"/>
            <w:shd w:val="clear" w:color="auto" w:fill="FFFFFF" w:themeFill="background1"/>
            <w:vAlign w:val="center"/>
          </w:tcPr>
          <w:p w14:paraId="212665AF"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bonina (bobina compuesta de 4 módulos para 4 bujías)</w:t>
            </w:r>
          </w:p>
        </w:tc>
        <w:tc>
          <w:tcPr>
            <w:tcW w:w="854" w:type="dxa"/>
            <w:shd w:val="clear" w:color="auto" w:fill="FFFFFF" w:themeFill="background1"/>
            <w:vAlign w:val="center"/>
          </w:tcPr>
          <w:p w14:paraId="5917C11D"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F586DDE"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7E7BD2E8"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F5718D2"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B602AF2"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35C6D17"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7BD1E9D6"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F04B8D1" w14:textId="77777777" w:rsidR="00446FF0" w:rsidRPr="003172E9" w:rsidRDefault="00446FF0" w:rsidP="00092D4E">
            <w:pPr>
              <w:textAlignment w:val="baseline"/>
              <w:rPr>
                <w:rFonts w:cs="Arial"/>
                <w:color w:val="000000"/>
                <w:sz w:val="14"/>
                <w:szCs w:val="14"/>
                <w:lang w:eastAsia="es-MX"/>
              </w:rPr>
            </w:pPr>
          </w:p>
        </w:tc>
      </w:tr>
      <w:tr w:rsidR="00446FF0" w:rsidRPr="00591618" w14:paraId="5B354B42" w14:textId="77777777" w:rsidTr="00092D4E">
        <w:trPr>
          <w:trHeight w:val="20"/>
        </w:trPr>
        <w:tc>
          <w:tcPr>
            <w:tcW w:w="1493" w:type="dxa"/>
            <w:shd w:val="clear" w:color="auto" w:fill="FFFFFF" w:themeFill="background1"/>
            <w:vAlign w:val="center"/>
          </w:tcPr>
          <w:p w14:paraId="49073226"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 xml:space="preserve">Cambio de soportes de motor </w:t>
            </w:r>
          </w:p>
        </w:tc>
        <w:tc>
          <w:tcPr>
            <w:tcW w:w="854" w:type="dxa"/>
            <w:shd w:val="clear" w:color="auto" w:fill="FFFFFF" w:themeFill="background1"/>
            <w:vAlign w:val="center"/>
          </w:tcPr>
          <w:p w14:paraId="341BB36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5BE107F"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78B93B5"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10AE49BE"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94FC057"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5392739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46850BA"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0EDBB40" w14:textId="77777777" w:rsidR="00446FF0" w:rsidRPr="003172E9" w:rsidRDefault="00446FF0" w:rsidP="00092D4E">
            <w:pPr>
              <w:textAlignment w:val="baseline"/>
              <w:rPr>
                <w:rFonts w:cs="Arial"/>
                <w:color w:val="000000"/>
                <w:sz w:val="14"/>
                <w:szCs w:val="14"/>
                <w:lang w:eastAsia="es-MX"/>
              </w:rPr>
            </w:pPr>
          </w:p>
        </w:tc>
      </w:tr>
      <w:tr w:rsidR="00446FF0" w:rsidRPr="00591618" w14:paraId="5CA2E190" w14:textId="77777777" w:rsidTr="00092D4E">
        <w:trPr>
          <w:trHeight w:val="20"/>
        </w:trPr>
        <w:tc>
          <w:tcPr>
            <w:tcW w:w="1493" w:type="dxa"/>
            <w:shd w:val="clear" w:color="auto" w:fill="FFFFFF" w:themeFill="background1"/>
            <w:vAlign w:val="center"/>
          </w:tcPr>
          <w:p w14:paraId="269507FB"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Carga de gas para aire acondicionado</w:t>
            </w:r>
          </w:p>
        </w:tc>
        <w:tc>
          <w:tcPr>
            <w:tcW w:w="854" w:type="dxa"/>
            <w:shd w:val="clear" w:color="auto" w:fill="FFFFFF" w:themeFill="background1"/>
            <w:vAlign w:val="center"/>
          </w:tcPr>
          <w:p w14:paraId="3E5FFC5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35FFBAF"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144721E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7EC2650"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9866F8E"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05725FAC"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FCD0F19"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8C8DBBE" w14:textId="77777777" w:rsidR="00446FF0" w:rsidRPr="003172E9" w:rsidRDefault="00446FF0" w:rsidP="00092D4E">
            <w:pPr>
              <w:textAlignment w:val="baseline"/>
              <w:rPr>
                <w:rFonts w:cs="Arial"/>
                <w:color w:val="000000"/>
                <w:sz w:val="14"/>
                <w:szCs w:val="14"/>
                <w:lang w:eastAsia="es-MX"/>
              </w:rPr>
            </w:pPr>
          </w:p>
        </w:tc>
      </w:tr>
      <w:tr w:rsidR="00446FF0" w:rsidRPr="00591618" w14:paraId="3765BE89" w14:textId="77777777" w:rsidTr="00092D4E">
        <w:trPr>
          <w:trHeight w:val="20"/>
        </w:trPr>
        <w:tc>
          <w:tcPr>
            <w:tcW w:w="1493" w:type="dxa"/>
            <w:shd w:val="clear" w:color="auto" w:fill="FFFFFF" w:themeFill="background1"/>
            <w:vAlign w:val="center"/>
          </w:tcPr>
          <w:p w14:paraId="6FB42D79"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bujía</w:t>
            </w:r>
          </w:p>
        </w:tc>
        <w:tc>
          <w:tcPr>
            <w:tcW w:w="854" w:type="dxa"/>
            <w:shd w:val="clear" w:color="auto" w:fill="FFFFFF" w:themeFill="background1"/>
            <w:vAlign w:val="center"/>
          </w:tcPr>
          <w:p w14:paraId="6E4164D4"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DC60C2E"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11CE219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2BEB98BD"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084F604F"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682E5B6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575CB7F"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30CA6BF" w14:textId="77777777" w:rsidR="00446FF0" w:rsidRPr="003172E9" w:rsidRDefault="00446FF0" w:rsidP="00092D4E">
            <w:pPr>
              <w:textAlignment w:val="baseline"/>
              <w:rPr>
                <w:rFonts w:cs="Arial"/>
                <w:color w:val="000000"/>
                <w:sz w:val="14"/>
                <w:szCs w:val="14"/>
                <w:lang w:eastAsia="es-MX"/>
              </w:rPr>
            </w:pPr>
          </w:p>
        </w:tc>
      </w:tr>
      <w:tr w:rsidR="00446FF0" w:rsidRPr="00591618" w14:paraId="2EA9BAEA" w14:textId="77777777" w:rsidTr="00092D4E">
        <w:trPr>
          <w:trHeight w:val="20"/>
        </w:trPr>
        <w:tc>
          <w:tcPr>
            <w:tcW w:w="1493" w:type="dxa"/>
            <w:shd w:val="clear" w:color="auto" w:fill="FFFFFF" w:themeFill="background1"/>
            <w:vAlign w:val="center"/>
          </w:tcPr>
          <w:p w14:paraId="554B5CBE"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inyectores</w:t>
            </w:r>
          </w:p>
        </w:tc>
        <w:tc>
          <w:tcPr>
            <w:tcW w:w="854" w:type="dxa"/>
            <w:shd w:val="clear" w:color="auto" w:fill="FFFFFF" w:themeFill="background1"/>
            <w:vAlign w:val="center"/>
          </w:tcPr>
          <w:p w14:paraId="4731D019"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D091836"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0F2B43F"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9F9AC8E"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3A5D8AFE"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31AA101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437DF5A"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4E8064D9" w14:textId="77777777" w:rsidR="00446FF0" w:rsidRPr="003172E9" w:rsidRDefault="00446FF0" w:rsidP="00092D4E">
            <w:pPr>
              <w:textAlignment w:val="baseline"/>
              <w:rPr>
                <w:rFonts w:cs="Arial"/>
                <w:color w:val="000000"/>
                <w:sz w:val="14"/>
                <w:szCs w:val="14"/>
                <w:lang w:eastAsia="es-MX"/>
              </w:rPr>
            </w:pPr>
          </w:p>
        </w:tc>
      </w:tr>
      <w:tr w:rsidR="00446FF0" w:rsidRPr="00591618" w14:paraId="7707160E" w14:textId="77777777" w:rsidTr="00092D4E">
        <w:trPr>
          <w:trHeight w:val="20"/>
        </w:trPr>
        <w:tc>
          <w:tcPr>
            <w:tcW w:w="1493" w:type="dxa"/>
            <w:shd w:val="clear" w:color="auto" w:fill="FFFFFF" w:themeFill="background1"/>
            <w:vAlign w:val="center"/>
          </w:tcPr>
          <w:p w14:paraId="407473EE" w14:textId="77777777" w:rsidR="00446FF0" w:rsidRPr="003172E9" w:rsidRDefault="00446FF0" w:rsidP="00092D4E">
            <w:pPr>
              <w:textAlignment w:val="baseline"/>
              <w:rPr>
                <w:rFonts w:cs="Arial"/>
                <w:color w:val="000000"/>
                <w:sz w:val="14"/>
                <w:szCs w:val="14"/>
                <w:lang w:eastAsia="es-MX"/>
              </w:rPr>
            </w:pPr>
            <w:r w:rsidRPr="003172E9">
              <w:rPr>
                <w:rFonts w:cs="Arial"/>
                <w:color w:val="000000"/>
                <w:sz w:val="14"/>
                <w:szCs w:val="14"/>
                <w:lang w:eastAsia="es-MX"/>
              </w:rPr>
              <w:t>Cambio de abrazaderas para mangueras</w:t>
            </w:r>
          </w:p>
        </w:tc>
        <w:tc>
          <w:tcPr>
            <w:tcW w:w="854" w:type="dxa"/>
            <w:shd w:val="clear" w:color="auto" w:fill="FFFFFF" w:themeFill="background1"/>
            <w:vAlign w:val="center"/>
          </w:tcPr>
          <w:p w14:paraId="4E9051E5"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11A28F44"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45EEBB6"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8856DF2"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61D7CC08"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2EBB370F" w14:textId="77777777" w:rsidR="00446FF0" w:rsidRPr="003172E9" w:rsidRDefault="00446FF0" w:rsidP="00092D4E">
            <w:pPr>
              <w:textAlignment w:val="baseline"/>
              <w:rPr>
                <w:rFonts w:cs="Arial"/>
                <w:color w:val="000000"/>
                <w:sz w:val="14"/>
                <w:szCs w:val="14"/>
                <w:lang w:eastAsia="es-MX"/>
              </w:rPr>
            </w:pPr>
          </w:p>
        </w:tc>
        <w:tc>
          <w:tcPr>
            <w:tcW w:w="854" w:type="dxa"/>
            <w:shd w:val="clear" w:color="auto" w:fill="FFFFFF" w:themeFill="background1"/>
            <w:vAlign w:val="center"/>
          </w:tcPr>
          <w:p w14:paraId="5F3C005B" w14:textId="77777777" w:rsidR="00446FF0" w:rsidRPr="003172E9" w:rsidRDefault="00446FF0" w:rsidP="00092D4E">
            <w:pPr>
              <w:textAlignment w:val="baseline"/>
              <w:rPr>
                <w:rFonts w:cs="Arial"/>
                <w:color w:val="000000"/>
                <w:sz w:val="14"/>
                <w:szCs w:val="14"/>
                <w:lang w:eastAsia="es-MX"/>
              </w:rPr>
            </w:pPr>
          </w:p>
        </w:tc>
        <w:tc>
          <w:tcPr>
            <w:tcW w:w="855" w:type="dxa"/>
            <w:shd w:val="clear" w:color="auto" w:fill="FFFFFF" w:themeFill="background1"/>
            <w:vAlign w:val="center"/>
          </w:tcPr>
          <w:p w14:paraId="1BE68EF5" w14:textId="77777777" w:rsidR="00446FF0" w:rsidRPr="003172E9" w:rsidRDefault="00446FF0" w:rsidP="00092D4E">
            <w:pPr>
              <w:textAlignment w:val="baseline"/>
              <w:rPr>
                <w:rFonts w:cs="Arial"/>
                <w:color w:val="000000"/>
                <w:sz w:val="14"/>
                <w:szCs w:val="14"/>
                <w:lang w:eastAsia="es-MX"/>
              </w:rPr>
            </w:pPr>
          </w:p>
        </w:tc>
      </w:tr>
      <w:tr w:rsidR="00446FF0" w:rsidRPr="00C322B6" w14:paraId="4A9DE31B" w14:textId="77777777" w:rsidTr="00092D4E">
        <w:trPr>
          <w:trHeight w:val="20"/>
        </w:trPr>
        <w:tc>
          <w:tcPr>
            <w:tcW w:w="1493" w:type="dxa"/>
            <w:shd w:val="clear" w:color="auto" w:fill="FFFFFF" w:themeFill="background1"/>
            <w:vAlign w:val="center"/>
          </w:tcPr>
          <w:p w14:paraId="65E61B1C" w14:textId="77777777" w:rsidR="00446FF0" w:rsidRPr="003172E9" w:rsidRDefault="00446FF0" w:rsidP="00092D4E">
            <w:pPr>
              <w:textAlignment w:val="baseline"/>
              <w:rPr>
                <w:rFonts w:cs="Arial"/>
                <w:b/>
                <w:color w:val="000000"/>
                <w:sz w:val="14"/>
                <w:szCs w:val="14"/>
                <w:lang w:eastAsia="es-MX"/>
              </w:rPr>
            </w:pPr>
            <w:r w:rsidRPr="003172E9">
              <w:rPr>
                <w:rFonts w:cs="Arial"/>
                <w:b/>
                <w:color w:val="000000"/>
                <w:sz w:val="14"/>
                <w:szCs w:val="14"/>
                <w:lang w:eastAsia="es-MX"/>
              </w:rPr>
              <w:t>Subtotales antes de IVA</w:t>
            </w:r>
          </w:p>
        </w:tc>
        <w:tc>
          <w:tcPr>
            <w:tcW w:w="854" w:type="dxa"/>
            <w:shd w:val="clear" w:color="auto" w:fill="FFFFFF" w:themeFill="background1"/>
            <w:vAlign w:val="center"/>
          </w:tcPr>
          <w:p w14:paraId="47AADD1C" w14:textId="77777777" w:rsidR="00446FF0" w:rsidRPr="003172E9" w:rsidRDefault="00446FF0" w:rsidP="00092D4E">
            <w:pPr>
              <w:textAlignment w:val="baseline"/>
              <w:rPr>
                <w:rFonts w:cs="Arial"/>
                <w:b/>
                <w:color w:val="000000"/>
                <w:sz w:val="14"/>
                <w:szCs w:val="14"/>
                <w:lang w:eastAsia="es-MX"/>
              </w:rPr>
            </w:pPr>
          </w:p>
        </w:tc>
        <w:tc>
          <w:tcPr>
            <w:tcW w:w="854" w:type="dxa"/>
            <w:shd w:val="clear" w:color="auto" w:fill="FFFFFF" w:themeFill="background1"/>
            <w:vAlign w:val="center"/>
          </w:tcPr>
          <w:p w14:paraId="00F15025" w14:textId="77777777" w:rsidR="00446FF0" w:rsidRPr="003172E9" w:rsidRDefault="00446FF0" w:rsidP="00092D4E">
            <w:pPr>
              <w:textAlignment w:val="baseline"/>
              <w:rPr>
                <w:rFonts w:cs="Arial"/>
                <w:b/>
                <w:color w:val="000000"/>
                <w:sz w:val="14"/>
                <w:szCs w:val="14"/>
                <w:lang w:eastAsia="es-MX"/>
              </w:rPr>
            </w:pPr>
          </w:p>
        </w:tc>
        <w:tc>
          <w:tcPr>
            <w:tcW w:w="855" w:type="dxa"/>
            <w:shd w:val="clear" w:color="auto" w:fill="FFFFFF" w:themeFill="background1"/>
            <w:vAlign w:val="center"/>
          </w:tcPr>
          <w:p w14:paraId="449C4E2B" w14:textId="77777777" w:rsidR="00446FF0" w:rsidRPr="003172E9" w:rsidRDefault="00446FF0" w:rsidP="00092D4E">
            <w:pPr>
              <w:textAlignment w:val="baseline"/>
              <w:rPr>
                <w:rFonts w:cs="Arial"/>
                <w:b/>
                <w:color w:val="000000"/>
                <w:sz w:val="14"/>
                <w:szCs w:val="14"/>
                <w:lang w:eastAsia="es-MX"/>
              </w:rPr>
            </w:pPr>
          </w:p>
        </w:tc>
        <w:tc>
          <w:tcPr>
            <w:tcW w:w="854" w:type="dxa"/>
            <w:shd w:val="clear" w:color="auto" w:fill="FFFFFF" w:themeFill="background1"/>
            <w:vAlign w:val="center"/>
          </w:tcPr>
          <w:p w14:paraId="3B6FA057" w14:textId="77777777" w:rsidR="00446FF0" w:rsidRPr="003172E9" w:rsidRDefault="00446FF0" w:rsidP="00092D4E">
            <w:pPr>
              <w:textAlignment w:val="baseline"/>
              <w:rPr>
                <w:rFonts w:cs="Arial"/>
                <w:b/>
                <w:color w:val="000000"/>
                <w:sz w:val="14"/>
                <w:szCs w:val="14"/>
                <w:lang w:eastAsia="es-MX"/>
              </w:rPr>
            </w:pPr>
          </w:p>
        </w:tc>
        <w:tc>
          <w:tcPr>
            <w:tcW w:w="854" w:type="dxa"/>
            <w:shd w:val="clear" w:color="auto" w:fill="FFFFFF" w:themeFill="background1"/>
            <w:vAlign w:val="center"/>
          </w:tcPr>
          <w:p w14:paraId="4466EAF1" w14:textId="77777777" w:rsidR="00446FF0" w:rsidRPr="003172E9" w:rsidRDefault="00446FF0" w:rsidP="00092D4E">
            <w:pPr>
              <w:textAlignment w:val="baseline"/>
              <w:rPr>
                <w:rFonts w:cs="Arial"/>
                <w:b/>
                <w:color w:val="000000"/>
                <w:sz w:val="14"/>
                <w:szCs w:val="14"/>
                <w:lang w:eastAsia="es-MX"/>
              </w:rPr>
            </w:pPr>
          </w:p>
        </w:tc>
        <w:tc>
          <w:tcPr>
            <w:tcW w:w="855" w:type="dxa"/>
            <w:shd w:val="clear" w:color="auto" w:fill="FFFFFF" w:themeFill="background1"/>
            <w:vAlign w:val="center"/>
          </w:tcPr>
          <w:p w14:paraId="3B500860" w14:textId="77777777" w:rsidR="00446FF0" w:rsidRPr="003172E9" w:rsidRDefault="00446FF0" w:rsidP="00092D4E">
            <w:pPr>
              <w:textAlignment w:val="baseline"/>
              <w:rPr>
                <w:rFonts w:cs="Arial"/>
                <w:b/>
                <w:color w:val="000000"/>
                <w:sz w:val="14"/>
                <w:szCs w:val="14"/>
                <w:lang w:eastAsia="es-MX"/>
              </w:rPr>
            </w:pPr>
          </w:p>
        </w:tc>
        <w:tc>
          <w:tcPr>
            <w:tcW w:w="854" w:type="dxa"/>
            <w:shd w:val="clear" w:color="auto" w:fill="FFFFFF" w:themeFill="background1"/>
            <w:vAlign w:val="center"/>
          </w:tcPr>
          <w:p w14:paraId="085E2923" w14:textId="77777777" w:rsidR="00446FF0" w:rsidRPr="003172E9" w:rsidRDefault="00446FF0" w:rsidP="00092D4E">
            <w:pPr>
              <w:textAlignment w:val="baseline"/>
              <w:rPr>
                <w:rFonts w:cs="Arial"/>
                <w:b/>
                <w:color w:val="000000"/>
                <w:sz w:val="14"/>
                <w:szCs w:val="14"/>
                <w:lang w:eastAsia="es-MX"/>
              </w:rPr>
            </w:pPr>
          </w:p>
        </w:tc>
        <w:tc>
          <w:tcPr>
            <w:tcW w:w="855" w:type="dxa"/>
            <w:shd w:val="clear" w:color="auto" w:fill="FFFFFF" w:themeFill="background1"/>
            <w:vAlign w:val="center"/>
          </w:tcPr>
          <w:p w14:paraId="1F5CEA86" w14:textId="77777777" w:rsidR="00446FF0" w:rsidRPr="003172E9" w:rsidRDefault="00446FF0" w:rsidP="00092D4E">
            <w:pPr>
              <w:textAlignment w:val="baseline"/>
              <w:rPr>
                <w:rFonts w:cs="Arial"/>
                <w:b/>
                <w:color w:val="000000"/>
                <w:sz w:val="14"/>
                <w:szCs w:val="14"/>
                <w:lang w:eastAsia="es-MX"/>
              </w:rPr>
            </w:pPr>
          </w:p>
        </w:tc>
      </w:tr>
    </w:tbl>
    <w:p w14:paraId="261E6724" w14:textId="77777777" w:rsidR="00446FF0" w:rsidRDefault="00446FF0" w:rsidP="00446FF0">
      <w:pPr>
        <w:rPr>
          <w:rFonts w:cs="Arial"/>
          <w:b/>
          <w:lang w:eastAsia="es-MX"/>
        </w:rPr>
      </w:pPr>
    </w:p>
    <w:p w14:paraId="77678BDE" w14:textId="77777777" w:rsidR="00446FF0" w:rsidRDefault="00446FF0" w:rsidP="00446FF0">
      <w:pPr>
        <w:rPr>
          <w:rFonts w:cs="Arial"/>
          <w:b/>
          <w:bCs/>
          <w:lang w:eastAsia="es-MX"/>
        </w:rPr>
      </w:pPr>
    </w:p>
    <w:p w14:paraId="5A6DC1E7" w14:textId="77777777" w:rsidR="00446FF0" w:rsidRDefault="00446FF0" w:rsidP="00446FF0">
      <w:pPr>
        <w:rPr>
          <w:rFonts w:cs="Arial"/>
          <w:b/>
          <w:bCs/>
          <w:lang w:eastAsia="es-MX"/>
        </w:rPr>
      </w:pPr>
    </w:p>
    <w:p w14:paraId="3B4292A1" w14:textId="77777777" w:rsidR="00376A00" w:rsidRDefault="00376A00" w:rsidP="00F53A7E">
      <w:pPr>
        <w:pStyle w:val="Textoindependiente"/>
        <w:spacing w:after="0" w:line="276" w:lineRule="auto"/>
        <w:rPr>
          <w:rFonts w:ascii="Arial" w:hAnsi="Arial" w:cs="Arial"/>
          <w:b/>
          <w:lang w:val="es-ES"/>
        </w:rPr>
      </w:pPr>
    </w:p>
    <w:p w14:paraId="1025D705" w14:textId="77777777" w:rsidR="00376A00" w:rsidRDefault="00376A00" w:rsidP="00F53A7E">
      <w:pPr>
        <w:pStyle w:val="Textoindependiente"/>
        <w:spacing w:after="0" w:line="276" w:lineRule="auto"/>
        <w:rPr>
          <w:rFonts w:ascii="Arial" w:hAnsi="Arial" w:cs="Arial"/>
          <w:b/>
          <w:lang w:val="es-ES"/>
        </w:rPr>
      </w:pPr>
    </w:p>
    <w:p w14:paraId="72B77959" w14:textId="77777777" w:rsidR="00376A00" w:rsidRDefault="00376A00" w:rsidP="00F53A7E">
      <w:pPr>
        <w:pStyle w:val="Textoindependiente"/>
        <w:spacing w:after="0" w:line="276" w:lineRule="auto"/>
        <w:rPr>
          <w:rFonts w:ascii="Arial" w:hAnsi="Arial" w:cs="Arial"/>
          <w:b/>
          <w:lang w:val="es-ES"/>
        </w:rPr>
      </w:pPr>
    </w:p>
    <w:p w14:paraId="29A01B1B" w14:textId="77777777" w:rsidR="00376A00" w:rsidRDefault="00376A00" w:rsidP="00F53A7E">
      <w:pPr>
        <w:pStyle w:val="Textoindependiente"/>
        <w:spacing w:after="0" w:line="276" w:lineRule="auto"/>
        <w:rPr>
          <w:rFonts w:ascii="Arial" w:hAnsi="Arial" w:cs="Arial"/>
          <w:b/>
          <w:lang w:val="es-ES"/>
        </w:rPr>
      </w:pPr>
    </w:p>
    <w:p w14:paraId="75FFE31C" w14:textId="77777777" w:rsidR="00376A00" w:rsidRPr="00FC7F41" w:rsidRDefault="00376A00" w:rsidP="00F53A7E">
      <w:pPr>
        <w:pStyle w:val="Textoindependiente"/>
        <w:spacing w:after="0" w:line="276" w:lineRule="auto"/>
        <w:rPr>
          <w:rFonts w:ascii="Arial" w:hAnsi="Arial" w:cs="Arial"/>
          <w:b/>
          <w:lang w:val="es-ES"/>
        </w:rPr>
      </w:pPr>
    </w:p>
    <w:sectPr w:rsidR="00376A00" w:rsidRPr="00FC7F41"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B2531" w14:textId="77777777" w:rsidR="001D1CE4" w:rsidRDefault="001D1CE4">
      <w:r>
        <w:separator/>
      </w:r>
    </w:p>
  </w:endnote>
  <w:endnote w:type="continuationSeparator" w:id="0">
    <w:p w14:paraId="0B0EC80C" w14:textId="77777777" w:rsidR="001D1CE4" w:rsidRDefault="001D1CE4">
      <w:r>
        <w:continuationSeparator/>
      </w:r>
    </w:p>
  </w:endnote>
  <w:endnote w:type="continuationNotice" w:id="1">
    <w:p w14:paraId="683D3B03" w14:textId="77777777" w:rsidR="001D1CE4" w:rsidRDefault="001D1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5F4F" w14:textId="77777777" w:rsidR="001D1CE4" w:rsidRDefault="001D1CE4">
      <w:r>
        <w:separator/>
      </w:r>
    </w:p>
  </w:footnote>
  <w:footnote w:type="continuationSeparator" w:id="0">
    <w:p w14:paraId="1C91AC84" w14:textId="77777777" w:rsidR="001D1CE4" w:rsidRDefault="001D1CE4">
      <w:r>
        <w:continuationSeparator/>
      </w:r>
    </w:p>
  </w:footnote>
  <w:footnote w:type="continuationNotice" w:id="1">
    <w:p w14:paraId="15E43002" w14:textId="77777777" w:rsidR="001D1CE4" w:rsidRDefault="001D1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C83A40"/>
    <w:multiLevelType w:val="hybridMultilevel"/>
    <w:tmpl w:val="BDAE5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6F7126"/>
    <w:multiLevelType w:val="multilevel"/>
    <w:tmpl w:val="1D7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825160"/>
    <w:multiLevelType w:val="multilevel"/>
    <w:tmpl w:val="29364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3D164D"/>
    <w:multiLevelType w:val="hybridMultilevel"/>
    <w:tmpl w:val="6DA49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D4268D5"/>
    <w:multiLevelType w:val="multilevel"/>
    <w:tmpl w:val="EB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0E3205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BC1841"/>
    <w:multiLevelType w:val="hybridMultilevel"/>
    <w:tmpl w:val="6554A768"/>
    <w:lvl w:ilvl="0" w:tplc="080A0015">
      <w:start w:val="1"/>
      <w:numFmt w:val="upp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8706189"/>
    <w:multiLevelType w:val="multilevel"/>
    <w:tmpl w:val="3DA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743099C"/>
    <w:multiLevelType w:val="hybridMultilevel"/>
    <w:tmpl w:val="17DCA8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8865C4"/>
    <w:multiLevelType w:val="hybridMultilevel"/>
    <w:tmpl w:val="AF027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D0211C8"/>
    <w:multiLevelType w:val="multilevel"/>
    <w:tmpl w:val="A88222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7" w15:restartNumberingAfterBreak="0">
    <w:nsid w:val="4D113FC8"/>
    <w:multiLevelType w:val="hybridMultilevel"/>
    <w:tmpl w:val="12AC9C7E"/>
    <w:lvl w:ilvl="0" w:tplc="6D68B736">
      <w:start w:val="1"/>
      <w:numFmt w:val="lowerLetter"/>
      <w:lvlText w:val="%1."/>
      <w:lvlJc w:val="left"/>
      <w:pPr>
        <w:ind w:left="720" w:hanging="360"/>
      </w:pPr>
      <w:rPr>
        <w:rFonts w:eastAsia="Gadug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B03DC9"/>
    <w:multiLevelType w:val="multilevel"/>
    <w:tmpl w:val="EDDC9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6A672EDE"/>
    <w:multiLevelType w:val="hybridMultilevel"/>
    <w:tmpl w:val="E926F9F4"/>
    <w:lvl w:ilvl="0" w:tplc="8FCAD0A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70466D7E"/>
    <w:multiLevelType w:val="multilevel"/>
    <w:tmpl w:val="935A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9" w15:restartNumberingAfterBreak="0">
    <w:nsid w:val="7B2E622E"/>
    <w:multiLevelType w:val="multilevel"/>
    <w:tmpl w:val="BE6E1BD4"/>
    <w:lvl w:ilvl="0">
      <w:start w:val="1"/>
      <w:numFmt w:val="lowerLetter"/>
      <w:lvlText w:val="%1."/>
      <w:lvlJc w:val="left"/>
      <w:pPr>
        <w:tabs>
          <w:tab w:val="num" w:pos="720"/>
        </w:tabs>
        <w:ind w:left="720" w:hanging="360"/>
      </w:pPr>
    </w:lvl>
    <w:lvl w:ilvl="1">
      <w:start w:val="12"/>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CEA7546"/>
    <w:multiLevelType w:val="multilevel"/>
    <w:tmpl w:val="C288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FC7C81"/>
    <w:multiLevelType w:val="multilevel"/>
    <w:tmpl w:val="8A3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2355D8"/>
    <w:multiLevelType w:val="multilevel"/>
    <w:tmpl w:val="13900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AF2B34"/>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FD97469"/>
    <w:multiLevelType w:val="multilevel"/>
    <w:tmpl w:val="6B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871774">
    <w:abstractNumId w:val="43"/>
  </w:num>
  <w:num w:numId="2" w16cid:durableId="207183378">
    <w:abstractNumId w:val="41"/>
  </w:num>
  <w:num w:numId="3" w16cid:durableId="670180367">
    <w:abstractNumId w:val="12"/>
  </w:num>
  <w:num w:numId="4" w16cid:durableId="300773970">
    <w:abstractNumId w:val="42"/>
  </w:num>
  <w:num w:numId="5" w16cid:durableId="200945658">
    <w:abstractNumId w:val="8"/>
  </w:num>
  <w:num w:numId="6" w16cid:durableId="1365641978">
    <w:abstractNumId w:val="17"/>
  </w:num>
  <w:num w:numId="7" w16cid:durableId="1522471561">
    <w:abstractNumId w:val="47"/>
  </w:num>
  <w:num w:numId="8" w16cid:durableId="860320636">
    <w:abstractNumId w:val="39"/>
  </w:num>
  <w:num w:numId="9" w16cid:durableId="666908561">
    <w:abstractNumId w:val="40"/>
  </w:num>
  <w:num w:numId="10" w16cid:durableId="1658417987">
    <w:abstractNumId w:val="2"/>
  </w:num>
  <w:num w:numId="11" w16cid:durableId="645352420">
    <w:abstractNumId w:val="33"/>
  </w:num>
  <w:num w:numId="12" w16cid:durableId="566886825">
    <w:abstractNumId w:val="57"/>
  </w:num>
  <w:num w:numId="13" w16cid:durableId="1598177036">
    <w:abstractNumId w:val="7"/>
  </w:num>
  <w:num w:numId="14" w16cid:durableId="1888182161">
    <w:abstractNumId w:val="24"/>
  </w:num>
  <w:num w:numId="15" w16cid:durableId="349062525">
    <w:abstractNumId w:val="30"/>
  </w:num>
  <w:num w:numId="16" w16cid:durableId="207955158">
    <w:abstractNumId w:val="21"/>
  </w:num>
  <w:num w:numId="17" w16cid:durableId="1780687065">
    <w:abstractNumId w:val="56"/>
  </w:num>
  <w:num w:numId="18" w16cid:durableId="1438791142">
    <w:abstractNumId w:val="31"/>
  </w:num>
  <w:num w:numId="19" w16cid:durableId="2057511962">
    <w:abstractNumId w:val="52"/>
  </w:num>
  <w:num w:numId="20" w16cid:durableId="759373672">
    <w:abstractNumId w:val="29"/>
  </w:num>
  <w:num w:numId="21" w16cid:durableId="2147355357">
    <w:abstractNumId w:val="32"/>
  </w:num>
  <w:num w:numId="22" w16cid:durableId="1928537842">
    <w:abstractNumId w:val="55"/>
  </w:num>
  <w:num w:numId="23" w16cid:durableId="1377854534">
    <w:abstractNumId w:val="46"/>
  </w:num>
  <w:num w:numId="24"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403527985">
    <w:abstractNumId w:val="4"/>
  </w:num>
  <w:num w:numId="27" w16cid:durableId="138546947">
    <w:abstractNumId w:val="51"/>
  </w:num>
  <w:num w:numId="28" w16cid:durableId="326829030">
    <w:abstractNumId w:val="3"/>
  </w:num>
  <w:num w:numId="29" w16cid:durableId="1230578810">
    <w:abstractNumId w:val="0"/>
  </w:num>
  <w:num w:numId="30" w16cid:durableId="161627101">
    <w:abstractNumId w:val="53"/>
  </w:num>
  <w:num w:numId="31" w16cid:durableId="1170097571">
    <w:abstractNumId w:val="49"/>
  </w:num>
  <w:num w:numId="32" w16cid:durableId="893731995">
    <w:abstractNumId w:val="5"/>
  </w:num>
  <w:num w:numId="33" w16cid:durableId="665787173">
    <w:abstractNumId w:val="6"/>
  </w:num>
  <w:num w:numId="34" w16cid:durableId="369459122">
    <w:abstractNumId w:val="19"/>
  </w:num>
  <w:num w:numId="35" w16cid:durableId="690493415">
    <w:abstractNumId w:val="11"/>
  </w:num>
  <w:num w:numId="36" w16cid:durableId="536746806">
    <w:abstractNumId w:val="38"/>
  </w:num>
  <w:num w:numId="37" w16cid:durableId="417141793">
    <w:abstractNumId w:val="58"/>
  </w:num>
  <w:num w:numId="38" w16cid:durableId="1657101356">
    <w:abstractNumId w:val="10"/>
  </w:num>
  <w:num w:numId="39" w16cid:durableId="1122650740">
    <w:abstractNumId w:val="28"/>
  </w:num>
  <w:num w:numId="40" w16cid:durableId="1972441232">
    <w:abstractNumId w:val="15"/>
  </w:num>
  <w:num w:numId="41" w16cid:durableId="75975625">
    <w:abstractNumId w:val="27"/>
  </w:num>
  <w:num w:numId="42" w16cid:durableId="705300126">
    <w:abstractNumId w:val="26"/>
  </w:num>
  <w:num w:numId="43" w16cid:durableId="1069810103">
    <w:abstractNumId w:val="44"/>
  </w:num>
  <w:num w:numId="44" w16cid:durableId="219286488">
    <w:abstractNumId w:val="22"/>
  </w:num>
  <w:num w:numId="45" w16cid:durableId="316765986">
    <w:abstractNumId w:val="50"/>
  </w:num>
  <w:num w:numId="46" w16cid:durableId="858929609">
    <w:abstractNumId w:val="23"/>
  </w:num>
  <w:num w:numId="47" w16cid:durableId="589856651">
    <w:abstractNumId w:val="48"/>
  </w:num>
  <w:num w:numId="48" w16cid:durableId="25565109">
    <w:abstractNumId w:val="14"/>
  </w:num>
  <w:num w:numId="49" w16cid:durableId="896277988">
    <w:abstractNumId w:val="34"/>
  </w:num>
  <w:num w:numId="50" w16cid:durableId="640384959">
    <w:abstractNumId w:val="54"/>
  </w:num>
  <w:num w:numId="51" w16cid:durableId="417142879">
    <w:abstractNumId w:val="64"/>
  </w:num>
  <w:num w:numId="52" w16cid:durableId="528420223">
    <w:abstractNumId w:val="20"/>
  </w:num>
  <w:num w:numId="53" w16cid:durableId="1633097957">
    <w:abstractNumId w:val="60"/>
  </w:num>
  <w:num w:numId="54" w16cid:durableId="1196698603">
    <w:abstractNumId w:val="25"/>
  </w:num>
  <w:num w:numId="55" w16cid:durableId="847402641">
    <w:abstractNumId w:val="13"/>
  </w:num>
  <w:num w:numId="56" w16cid:durableId="1098524953">
    <w:abstractNumId w:val="9"/>
  </w:num>
  <w:num w:numId="57" w16cid:durableId="1794443850">
    <w:abstractNumId w:val="61"/>
  </w:num>
  <w:num w:numId="58" w16cid:durableId="1959214614">
    <w:abstractNumId w:val="62"/>
  </w:num>
  <w:num w:numId="59" w16cid:durableId="120347458">
    <w:abstractNumId w:val="59"/>
  </w:num>
  <w:num w:numId="60" w16cid:durableId="953099279">
    <w:abstractNumId w:val="45"/>
  </w:num>
  <w:num w:numId="61" w16cid:durableId="2041200986">
    <w:abstractNumId w:val="36"/>
  </w:num>
  <w:num w:numId="62" w16cid:durableId="1347757093">
    <w:abstractNumId w:val="37"/>
  </w:num>
  <w:num w:numId="63" w16cid:durableId="1576433675">
    <w:abstractNumId w:val="35"/>
  </w:num>
  <w:num w:numId="64" w16cid:durableId="909265315">
    <w:abstractNumId w:val="63"/>
  </w:num>
  <w:num w:numId="65" w16cid:durableId="1825051181">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4A74"/>
    <w:rsid w:val="00065331"/>
    <w:rsid w:val="000711B4"/>
    <w:rsid w:val="00071FAE"/>
    <w:rsid w:val="00073BDF"/>
    <w:rsid w:val="00074657"/>
    <w:rsid w:val="000757DD"/>
    <w:rsid w:val="00076577"/>
    <w:rsid w:val="00077C89"/>
    <w:rsid w:val="00081853"/>
    <w:rsid w:val="00082E92"/>
    <w:rsid w:val="000836A9"/>
    <w:rsid w:val="00084EA3"/>
    <w:rsid w:val="000859EA"/>
    <w:rsid w:val="000900D4"/>
    <w:rsid w:val="0009097F"/>
    <w:rsid w:val="00091B8F"/>
    <w:rsid w:val="00092C2F"/>
    <w:rsid w:val="00093BB8"/>
    <w:rsid w:val="00094F96"/>
    <w:rsid w:val="000973E3"/>
    <w:rsid w:val="000A08F1"/>
    <w:rsid w:val="000A170F"/>
    <w:rsid w:val="000A26CE"/>
    <w:rsid w:val="000B2316"/>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E6466"/>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42317"/>
    <w:rsid w:val="00142B60"/>
    <w:rsid w:val="00143B49"/>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646"/>
    <w:rsid w:val="001C2890"/>
    <w:rsid w:val="001C4C43"/>
    <w:rsid w:val="001C59DB"/>
    <w:rsid w:val="001C665F"/>
    <w:rsid w:val="001D0F60"/>
    <w:rsid w:val="001D1CE4"/>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63A4"/>
    <w:rsid w:val="00237889"/>
    <w:rsid w:val="002378AD"/>
    <w:rsid w:val="0024065A"/>
    <w:rsid w:val="00241E83"/>
    <w:rsid w:val="00246C59"/>
    <w:rsid w:val="00250A43"/>
    <w:rsid w:val="00251239"/>
    <w:rsid w:val="002546D8"/>
    <w:rsid w:val="00255FFF"/>
    <w:rsid w:val="002576F5"/>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2F9"/>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2608"/>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30B9"/>
    <w:rsid w:val="003A4575"/>
    <w:rsid w:val="003A6358"/>
    <w:rsid w:val="003A665D"/>
    <w:rsid w:val="003A6B82"/>
    <w:rsid w:val="003A7DA2"/>
    <w:rsid w:val="003B04C7"/>
    <w:rsid w:val="003B1F2F"/>
    <w:rsid w:val="003B2956"/>
    <w:rsid w:val="003B3F20"/>
    <w:rsid w:val="003B4FF0"/>
    <w:rsid w:val="003C066B"/>
    <w:rsid w:val="003C066C"/>
    <w:rsid w:val="003C0CD2"/>
    <w:rsid w:val="003C1AA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67BB"/>
    <w:rsid w:val="003F7B77"/>
    <w:rsid w:val="00400BF3"/>
    <w:rsid w:val="00401E52"/>
    <w:rsid w:val="0040293A"/>
    <w:rsid w:val="00404B94"/>
    <w:rsid w:val="00410EB6"/>
    <w:rsid w:val="0041429D"/>
    <w:rsid w:val="00424025"/>
    <w:rsid w:val="004241EF"/>
    <w:rsid w:val="004310D3"/>
    <w:rsid w:val="0043261F"/>
    <w:rsid w:val="004328C8"/>
    <w:rsid w:val="004346F7"/>
    <w:rsid w:val="00435C13"/>
    <w:rsid w:val="004361F1"/>
    <w:rsid w:val="004366D1"/>
    <w:rsid w:val="004378ED"/>
    <w:rsid w:val="00441471"/>
    <w:rsid w:val="00441B3E"/>
    <w:rsid w:val="004435B8"/>
    <w:rsid w:val="00443AEA"/>
    <w:rsid w:val="00443EB9"/>
    <w:rsid w:val="00444A4C"/>
    <w:rsid w:val="00446ADB"/>
    <w:rsid w:val="00446FF0"/>
    <w:rsid w:val="004479FF"/>
    <w:rsid w:val="00450569"/>
    <w:rsid w:val="00452B96"/>
    <w:rsid w:val="004530FD"/>
    <w:rsid w:val="00455F28"/>
    <w:rsid w:val="0045765B"/>
    <w:rsid w:val="00457DD4"/>
    <w:rsid w:val="00463E89"/>
    <w:rsid w:val="004643E8"/>
    <w:rsid w:val="00464D13"/>
    <w:rsid w:val="00465767"/>
    <w:rsid w:val="0046582B"/>
    <w:rsid w:val="00467867"/>
    <w:rsid w:val="00467D1A"/>
    <w:rsid w:val="00471F35"/>
    <w:rsid w:val="00473D49"/>
    <w:rsid w:val="00473E4A"/>
    <w:rsid w:val="004768FF"/>
    <w:rsid w:val="00481AB3"/>
    <w:rsid w:val="004822DF"/>
    <w:rsid w:val="00484456"/>
    <w:rsid w:val="0048488B"/>
    <w:rsid w:val="0048570E"/>
    <w:rsid w:val="00486057"/>
    <w:rsid w:val="00487A19"/>
    <w:rsid w:val="00490B1B"/>
    <w:rsid w:val="0049439E"/>
    <w:rsid w:val="00495DBE"/>
    <w:rsid w:val="00495EC9"/>
    <w:rsid w:val="00496D6E"/>
    <w:rsid w:val="00497E86"/>
    <w:rsid w:val="004A15C6"/>
    <w:rsid w:val="004A2A34"/>
    <w:rsid w:val="004A2B6A"/>
    <w:rsid w:val="004A3659"/>
    <w:rsid w:val="004A398B"/>
    <w:rsid w:val="004A5D49"/>
    <w:rsid w:val="004A6987"/>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7934"/>
    <w:rsid w:val="004F1B49"/>
    <w:rsid w:val="004F2423"/>
    <w:rsid w:val="004F2A4A"/>
    <w:rsid w:val="004F3050"/>
    <w:rsid w:val="004F351B"/>
    <w:rsid w:val="004F6C10"/>
    <w:rsid w:val="00504AB8"/>
    <w:rsid w:val="00507333"/>
    <w:rsid w:val="005108B2"/>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164"/>
    <w:rsid w:val="00576F02"/>
    <w:rsid w:val="005771FC"/>
    <w:rsid w:val="00581185"/>
    <w:rsid w:val="00581D91"/>
    <w:rsid w:val="00583E41"/>
    <w:rsid w:val="00585D27"/>
    <w:rsid w:val="00587276"/>
    <w:rsid w:val="005903F7"/>
    <w:rsid w:val="005917BC"/>
    <w:rsid w:val="005931FA"/>
    <w:rsid w:val="00596A87"/>
    <w:rsid w:val="00596EEA"/>
    <w:rsid w:val="005A0F31"/>
    <w:rsid w:val="005A2191"/>
    <w:rsid w:val="005A3016"/>
    <w:rsid w:val="005A3A1D"/>
    <w:rsid w:val="005A4EF4"/>
    <w:rsid w:val="005A6E9E"/>
    <w:rsid w:val="005A7CFC"/>
    <w:rsid w:val="005B3808"/>
    <w:rsid w:val="005B53C9"/>
    <w:rsid w:val="005B6AF4"/>
    <w:rsid w:val="005C4FC1"/>
    <w:rsid w:val="005C7451"/>
    <w:rsid w:val="005D16FC"/>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1315"/>
    <w:rsid w:val="006122C7"/>
    <w:rsid w:val="00612FD1"/>
    <w:rsid w:val="00614075"/>
    <w:rsid w:val="006150FE"/>
    <w:rsid w:val="006158A2"/>
    <w:rsid w:val="0061647B"/>
    <w:rsid w:val="00616B57"/>
    <w:rsid w:val="00616C24"/>
    <w:rsid w:val="00617DDC"/>
    <w:rsid w:val="0062218C"/>
    <w:rsid w:val="006229A4"/>
    <w:rsid w:val="00625D2F"/>
    <w:rsid w:val="00626805"/>
    <w:rsid w:val="00626D72"/>
    <w:rsid w:val="0063121B"/>
    <w:rsid w:val="0063354E"/>
    <w:rsid w:val="00634CFD"/>
    <w:rsid w:val="00634F61"/>
    <w:rsid w:val="006352F1"/>
    <w:rsid w:val="00635C13"/>
    <w:rsid w:val="00637049"/>
    <w:rsid w:val="00637D20"/>
    <w:rsid w:val="0064143F"/>
    <w:rsid w:val="00641508"/>
    <w:rsid w:val="006415C4"/>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824"/>
    <w:rsid w:val="00691CA2"/>
    <w:rsid w:val="0069202A"/>
    <w:rsid w:val="006925DB"/>
    <w:rsid w:val="00692C96"/>
    <w:rsid w:val="00696C21"/>
    <w:rsid w:val="006A056A"/>
    <w:rsid w:val="006A11B4"/>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1996"/>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26E9"/>
    <w:rsid w:val="007337C4"/>
    <w:rsid w:val="00733E90"/>
    <w:rsid w:val="007343DC"/>
    <w:rsid w:val="00735AF8"/>
    <w:rsid w:val="00737F2C"/>
    <w:rsid w:val="007402FD"/>
    <w:rsid w:val="00742164"/>
    <w:rsid w:val="007458C5"/>
    <w:rsid w:val="007464B6"/>
    <w:rsid w:val="00751108"/>
    <w:rsid w:val="0075307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A77D2"/>
    <w:rsid w:val="007B22B6"/>
    <w:rsid w:val="007B24D2"/>
    <w:rsid w:val="007B3106"/>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674C"/>
    <w:rsid w:val="008078E6"/>
    <w:rsid w:val="00810EA8"/>
    <w:rsid w:val="008135DC"/>
    <w:rsid w:val="008149E6"/>
    <w:rsid w:val="00814ADE"/>
    <w:rsid w:val="00815CA4"/>
    <w:rsid w:val="008169AA"/>
    <w:rsid w:val="00821289"/>
    <w:rsid w:val="0082211B"/>
    <w:rsid w:val="00824803"/>
    <w:rsid w:val="00824A41"/>
    <w:rsid w:val="00827249"/>
    <w:rsid w:val="00836324"/>
    <w:rsid w:val="00836BBA"/>
    <w:rsid w:val="00836F84"/>
    <w:rsid w:val="008379C6"/>
    <w:rsid w:val="00844052"/>
    <w:rsid w:val="00850C6A"/>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B5551"/>
    <w:rsid w:val="008C434E"/>
    <w:rsid w:val="008C7B1C"/>
    <w:rsid w:val="008D0D32"/>
    <w:rsid w:val="008D1306"/>
    <w:rsid w:val="008D20E1"/>
    <w:rsid w:val="008D292C"/>
    <w:rsid w:val="008D40F6"/>
    <w:rsid w:val="008D65E2"/>
    <w:rsid w:val="008E28BD"/>
    <w:rsid w:val="008E4E9A"/>
    <w:rsid w:val="008F00BD"/>
    <w:rsid w:val="008F0315"/>
    <w:rsid w:val="008F06EB"/>
    <w:rsid w:val="008F25AC"/>
    <w:rsid w:val="008F3FFD"/>
    <w:rsid w:val="008F59CF"/>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6EC6"/>
    <w:rsid w:val="009412A0"/>
    <w:rsid w:val="009420CA"/>
    <w:rsid w:val="009469C0"/>
    <w:rsid w:val="00947B76"/>
    <w:rsid w:val="00951FC7"/>
    <w:rsid w:val="00952E7E"/>
    <w:rsid w:val="00954C45"/>
    <w:rsid w:val="00955426"/>
    <w:rsid w:val="009556CB"/>
    <w:rsid w:val="009573F2"/>
    <w:rsid w:val="0096005D"/>
    <w:rsid w:val="00960BFC"/>
    <w:rsid w:val="00961280"/>
    <w:rsid w:val="00961BB9"/>
    <w:rsid w:val="009620A5"/>
    <w:rsid w:val="00963D11"/>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C4436"/>
    <w:rsid w:val="009C704F"/>
    <w:rsid w:val="009D0485"/>
    <w:rsid w:val="009D2EBF"/>
    <w:rsid w:val="009D3158"/>
    <w:rsid w:val="009D3254"/>
    <w:rsid w:val="009D34DD"/>
    <w:rsid w:val="009D3B35"/>
    <w:rsid w:val="009D4174"/>
    <w:rsid w:val="009D7CC4"/>
    <w:rsid w:val="009E13F0"/>
    <w:rsid w:val="009E228E"/>
    <w:rsid w:val="009E2303"/>
    <w:rsid w:val="009E3F0D"/>
    <w:rsid w:val="009E4D43"/>
    <w:rsid w:val="009F07CA"/>
    <w:rsid w:val="009F3EFB"/>
    <w:rsid w:val="009F41DE"/>
    <w:rsid w:val="009F498D"/>
    <w:rsid w:val="009F499C"/>
    <w:rsid w:val="009F6BD3"/>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7144A"/>
    <w:rsid w:val="00A806F1"/>
    <w:rsid w:val="00A81AAD"/>
    <w:rsid w:val="00A82D57"/>
    <w:rsid w:val="00A85D8B"/>
    <w:rsid w:val="00A864B0"/>
    <w:rsid w:val="00A87376"/>
    <w:rsid w:val="00A921E4"/>
    <w:rsid w:val="00A933D0"/>
    <w:rsid w:val="00A940AA"/>
    <w:rsid w:val="00A94A98"/>
    <w:rsid w:val="00A96C86"/>
    <w:rsid w:val="00AA2F96"/>
    <w:rsid w:val="00AA3BC5"/>
    <w:rsid w:val="00AA653A"/>
    <w:rsid w:val="00AA6C79"/>
    <w:rsid w:val="00AB1FAE"/>
    <w:rsid w:val="00AB2FD8"/>
    <w:rsid w:val="00AC054B"/>
    <w:rsid w:val="00AC144B"/>
    <w:rsid w:val="00AC35FC"/>
    <w:rsid w:val="00AC5E4D"/>
    <w:rsid w:val="00AC73A1"/>
    <w:rsid w:val="00AC78C5"/>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B000EB"/>
    <w:rsid w:val="00B0236C"/>
    <w:rsid w:val="00B03420"/>
    <w:rsid w:val="00B05745"/>
    <w:rsid w:val="00B05CC3"/>
    <w:rsid w:val="00B06F0D"/>
    <w:rsid w:val="00B1004E"/>
    <w:rsid w:val="00B11AE3"/>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3B0B"/>
    <w:rsid w:val="00B5572D"/>
    <w:rsid w:val="00B57717"/>
    <w:rsid w:val="00B5795A"/>
    <w:rsid w:val="00B6248D"/>
    <w:rsid w:val="00B63326"/>
    <w:rsid w:val="00B636E7"/>
    <w:rsid w:val="00B646B6"/>
    <w:rsid w:val="00B6478D"/>
    <w:rsid w:val="00B668B3"/>
    <w:rsid w:val="00B70920"/>
    <w:rsid w:val="00B7485D"/>
    <w:rsid w:val="00B76890"/>
    <w:rsid w:val="00B8190C"/>
    <w:rsid w:val="00B81B81"/>
    <w:rsid w:val="00B82403"/>
    <w:rsid w:val="00B83F67"/>
    <w:rsid w:val="00B842E7"/>
    <w:rsid w:val="00B861CD"/>
    <w:rsid w:val="00B90945"/>
    <w:rsid w:val="00B915A0"/>
    <w:rsid w:val="00B9261C"/>
    <w:rsid w:val="00B92698"/>
    <w:rsid w:val="00B952C5"/>
    <w:rsid w:val="00B96506"/>
    <w:rsid w:val="00B97549"/>
    <w:rsid w:val="00BA0747"/>
    <w:rsid w:val="00BA07F7"/>
    <w:rsid w:val="00BA20DB"/>
    <w:rsid w:val="00BA2135"/>
    <w:rsid w:val="00BA3A6B"/>
    <w:rsid w:val="00BA3E88"/>
    <w:rsid w:val="00BA5969"/>
    <w:rsid w:val="00BA76E9"/>
    <w:rsid w:val="00BA7FB0"/>
    <w:rsid w:val="00BB1EAE"/>
    <w:rsid w:val="00BB7122"/>
    <w:rsid w:val="00BC0EF0"/>
    <w:rsid w:val="00BC20AE"/>
    <w:rsid w:val="00BC2EB2"/>
    <w:rsid w:val="00BC79B7"/>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491D"/>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9A5"/>
    <w:rsid w:val="00D07BAC"/>
    <w:rsid w:val="00D07C19"/>
    <w:rsid w:val="00D11F05"/>
    <w:rsid w:val="00D13CFE"/>
    <w:rsid w:val="00D151E0"/>
    <w:rsid w:val="00D177CD"/>
    <w:rsid w:val="00D20CE9"/>
    <w:rsid w:val="00D210B4"/>
    <w:rsid w:val="00D24039"/>
    <w:rsid w:val="00D2424B"/>
    <w:rsid w:val="00D25AD9"/>
    <w:rsid w:val="00D268BA"/>
    <w:rsid w:val="00D312D7"/>
    <w:rsid w:val="00D314D7"/>
    <w:rsid w:val="00D326DD"/>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6012"/>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17B8B"/>
    <w:rsid w:val="00E20579"/>
    <w:rsid w:val="00E205BC"/>
    <w:rsid w:val="00E20617"/>
    <w:rsid w:val="00E275C8"/>
    <w:rsid w:val="00E31F49"/>
    <w:rsid w:val="00E331BB"/>
    <w:rsid w:val="00E363AD"/>
    <w:rsid w:val="00E4097D"/>
    <w:rsid w:val="00E40CB3"/>
    <w:rsid w:val="00E416E6"/>
    <w:rsid w:val="00E417DC"/>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87352"/>
    <w:rsid w:val="00E90A88"/>
    <w:rsid w:val="00E9181A"/>
    <w:rsid w:val="00E938F9"/>
    <w:rsid w:val="00E9399F"/>
    <w:rsid w:val="00EA08C1"/>
    <w:rsid w:val="00EA1E65"/>
    <w:rsid w:val="00EA7809"/>
    <w:rsid w:val="00EB15D2"/>
    <w:rsid w:val="00EB1B2A"/>
    <w:rsid w:val="00EB4234"/>
    <w:rsid w:val="00EB4E8E"/>
    <w:rsid w:val="00EB68B6"/>
    <w:rsid w:val="00EC38D0"/>
    <w:rsid w:val="00EC5717"/>
    <w:rsid w:val="00EC5E69"/>
    <w:rsid w:val="00EC60BA"/>
    <w:rsid w:val="00ED0735"/>
    <w:rsid w:val="00ED2009"/>
    <w:rsid w:val="00ED7641"/>
    <w:rsid w:val="00ED7E22"/>
    <w:rsid w:val="00EE11A2"/>
    <w:rsid w:val="00EE547C"/>
    <w:rsid w:val="00EE5596"/>
    <w:rsid w:val="00EE6778"/>
    <w:rsid w:val="00EF0A99"/>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64</Pages>
  <Words>26133</Words>
  <Characters>143732</Characters>
  <Application>Microsoft Office Word</Application>
  <DocSecurity>0</DocSecurity>
  <Lines>1197</Lines>
  <Paragraphs>339</Paragraphs>
  <ScaleCrop>false</ScaleCrop>
  <Company/>
  <LinksUpToDate>false</LinksUpToDate>
  <CharactersWithSpaces>169526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450</cp:revision>
  <cp:lastPrinted>2023-02-11T08:03:00Z</cp:lastPrinted>
  <dcterms:created xsi:type="dcterms:W3CDTF">2023-10-05T19:21:00Z</dcterms:created>
  <dcterms:modified xsi:type="dcterms:W3CDTF">2024-10-17T19:42:00Z</dcterms:modified>
</cp:coreProperties>
</file>